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683" w:rsidP="2977BCB7" w:rsidRDefault="00F07683" w14:paraId="25013824" w14:textId="5DB6D0CF">
      <w:pPr>
        <w:pStyle w:val="paragraph"/>
        <w:spacing w:before="0" w:beforeAutospacing="off" w:after="0" w:afterAutospacing="off"/>
        <w:jc w:val="center"/>
        <w:textAlignment w:val="baseline"/>
        <w:rPr>
          <w:rStyle w:val="normaltextrun"/>
          <w:rFonts w:ascii="Calibri" w:hAnsi="Calibri" w:cs="Calibri" w:asciiTheme="minorAscii" w:hAnsiTheme="minorAscii" w:cstheme="minorAscii"/>
          <w:sz w:val="52"/>
          <w:szCs w:val="52"/>
        </w:rPr>
      </w:pPr>
      <w:r w:rsidRPr="2977BCB7" w:rsidR="79D5D870">
        <w:rPr>
          <w:rStyle w:val="normaltextrun"/>
          <w:rFonts w:ascii="Calibri" w:hAnsi="Calibri" w:cs="Calibri" w:asciiTheme="minorAscii" w:hAnsiTheme="minorAscii" w:cstheme="minorAscii"/>
          <w:sz w:val="52"/>
          <w:szCs w:val="52"/>
        </w:rPr>
        <w:t>=</w:t>
      </w:r>
    </w:p>
    <w:p w:rsidRPr="00F07683" w:rsidR="00F07683" w:rsidP="00F07683" w:rsidRDefault="00F07683" w14:paraId="3A6E6ECC" w14:textId="2F0AE8BF">
      <w:pPr>
        <w:pStyle w:val="paragraph"/>
        <w:spacing w:before="0" w:beforeAutospacing="0" w:after="0" w:afterAutospacing="0"/>
        <w:jc w:val="center"/>
        <w:textAlignment w:val="baseline"/>
        <w:rPr>
          <w:rFonts w:asciiTheme="minorHAnsi" w:hAnsiTheme="minorHAnsi" w:cstheme="minorHAnsi"/>
          <w:sz w:val="18"/>
          <w:szCs w:val="18"/>
        </w:rPr>
      </w:pPr>
      <w:r w:rsidRPr="00F07683">
        <w:rPr>
          <w:rStyle w:val="normaltextrun"/>
          <w:rFonts w:asciiTheme="minorHAnsi" w:hAnsiTheme="minorHAnsi" w:cstheme="minorHAnsi"/>
          <w:sz w:val="52"/>
          <w:szCs w:val="52"/>
        </w:rPr>
        <w:t xml:space="preserve">Proposed </w:t>
      </w:r>
      <w:r w:rsidRPr="00F07683">
        <w:rPr>
          <w:rStyle w:val="normaltextrun"/>
          <w:rFonts w:asciiTheme="minorHAnsi" w:hAnsiTheme="minorHAnsi" w:cstheme="minorHAnsi"/>
          <w:sz w:val="52"/>
          <w:szCs w:val="52"/>
        </w:rPr>
        <w:t>non-monetary</w:t>
      </w:r>
      <w:r w:rsidRPr="00F07683">
        <w:rPr>
          <w:rStyle w:val="normaltextrun"/>
          <w:rFonts w:asciiTheme="minorHAnsi" w:hAnsiTheme="minorHAnsi" w:cstheme="minorHAnsi"/>
          <w:sz w:val="52"/>
          <w:szCs w:val="52"/>
        </w:rPr>
        <w:t xml:space="preserve"> changes to the current 2017 – 2023 Collective Agreement</w:t>
      </w:r>
    </w:p>
    <w:p w:rsidRPr="00F07683" w:rsidR="00F07683" w:rsidP="00F07683" w:rsidRDefault="00F07683" w14:paraId="399D48B3" w14:textId="77777777">
      <w:pPr>
        <w:pStyle w:val="paragraph"/>
        <w:spacing w:before="0" w:beforeAutospacing="0" w:after="0" w:afterAutospacing="0"/>
        <w:jc w:val="center"/>
        <w:textAlignment w:val="baseline"/>
        <w:rPr>
          <w:rFonts w:asciiTheme="minorHAnsi" w:hAnsiTheme="minorHAnsi" w:cstheme="minorHAnsi"/>
          <w:sz w:val="18"/>
          <w:szCs w:val="18"/>
        </w:rPr>
      </w:pPr>
      <w:r w:rsidRPr="00F07683">
        <w:rPr>
          <w:rStyle w:val="contentcontrolboundarysink"/>
          <w:rFonts w:asciiTheme="minorHAnsi" w:hAnsiTheme="minorHAnsi" w:cstheme="minorHAnsi"/>
          <w:sz w:val="22"/>
          <w:szCs w:val="22"/>
        </w:rPr>
        <w:t>​</w:t>
      </w:r>
      <w:r w:rsidRPr="00F07683">
        <w:rPr>
          <w:rStyle w:val="eop"/>
          <w:rFonts w:asciiTheme="minorHAnsi" w:hAnsiTheme="minorHAnsi" w:cstheme="minorHAnsi"/>
          <w:sz w:val="22"/>
          <w:szCs w:val="22"/>
        </w:rPr>
        <w:t> </w:t>
      </w:r>
    </w:p>
    <w:p w:rsidRPr="00F07683" w:rsidR="00F07683" w:rsidP="00F07683" w:rsidRDefault="00F07683" w14:paraId="61FAC488" w14:textId="77777777">
      <w:pPr>
        <w:pStyle w:val="paragraph"/>
        <w:spacing w:before="0" w:beforeAutospacing="0" w:after="0" w:afterAutospacing="0"/>
        <w:jc w:val="center"/>
        <w:textAlignment w:val="baseline"/>
        <w:rPr>
          <w:rFonts w:asciiTheme="minorHAnsi" w:hAnsiTheme="minorHAnsi" w:cstheme="minorHAnsi"/>
          <w:sz w:val="18"/>
          <w:szCs w:val="18"/>
        </w:rPr>
      </w:pPr>
      <w:r w:rsidRPr="00F07683">
        <w:rPr>
          <w:rStyle w:val="contentcontrolboundarysink"/>
          <w:rFonts w:asciiTheme="minorHAnsi" w:hAnsiTheme="minorHAnsi" w:cstheme="minorHAnsi"/>
          <w:sz w:val="22"/>
          <w:szCs w:val="22"/>
        </w:rPr>
        <w:t>​</w:t>
      </w:r>
    </w:p>
    <w:p w:rsidRPr="00F07683" w:rsidR="00F07683" w:rsidP="00F07683" w:rsidRDefault="00F07683" w14:paraId="6C527683" w14:textId="77777777">
      <w:pPr>
        <w:pStyle w:val="paragraph"/>
        <w:spacing w:before="0" w:beforeAutospacing="0" w:after="0" w:afterAutospacing="0"/>
        <w:jc w:val="center"/>
        <w:textAlignment w:val="baseline"/>
        <w:rPr>
          <w:rStyle w:val="contentcontrolboundarysink"/>
          <w:rFonts w:asciiTheme="minorHAnsi" w:hAnsiTheme="minorHAnsi" w:cstheme="minorHAnsi"/>
          <w:sz w:val="44"/>
          <w:szCs w:val="44"/>
        </w:rPr>
      </w:pPr>
      <w:r w:rsidRPr="00F07683">
        <w:rPr>
          <w:rStyle w:val="contentcontrolboundarysink"/>
          <w:rFonts w:asciiTheme="minorHAnsi" w:hAnsiTheme="minorHAnsi" w:cstheme="minorHAnsi"/>
          <w:sz w:val="22"/>
          <w:szCs w:val="22"/>
        </w:rPr>
        <w:t>​</w:t>
      </w:r>
      <w:r w:rsidRPr="00F07683">
        <w:rPr>
          <w:rStyle w:val="normaltextrun"/>
          <w:rFonts w:asciiTheme="minorHAnsi" w:hAnsiTheme="minorHAnsi" w:cstheme="minorHAnsi"/>
          <w:sz w:val="44"/>
          <w:szCs w:val="44"/>
        </w:rPr>
        <w:t>BETWEEN</w:t>
      </w:r>
      <w:r w:rsidRPr="00F07683">
        <w:rPr>
          <w:rStyle w:val="eop"/>
          <w:rFonts w:asciiTheme="minorHAnsi" w:hAnsiTheme="minorHAnsi" w:cstheme="minorHAnsi"/>
          <w:sz w:val="44"/>
          <w:szCs w:val="44"/>
        </w:rPr>
        <w:t> </w:t>
      </w:r>
    </w:p>
    <w:p w:rsidRPr="00F07683" w:rsidR="00F07683" w:rsidP="00F07683" w:rsidRDefault="00F07683" w14:paraId="32996904" w14:textId="77777777">
      <w:pPr>
        <w:pStyle w:val="paragraph"/>
        <w:spacing w:before="0" w:beforeAutospacing="0" w:after="0" w:afterAutospacing="0"/>
        <w:jc w:val="center"/>
        <w:textAlignment w:val="baseline"/>
        <w:rPr>
          <w:rStyle w:val="contentcontrolboundarysink"/>
          <w:rFonts w:asciiTheme="minorHAnsi" w:hAnsiTheme="minorHAnsi" w:cstheme="minorHAnsi"/>
          <w:sz w:val="44"/>
          <w:szCs w:val="44"/>
        </w:rPr>
      </w:pPr>
    </w:p>
    <w:p w:rsidRPr="00F07683" w:rsidR="00F07683" w:rsidP="00F07683" w:rsidRDefault="00F07683" w14:paraId="425E87CF" w14:textId="77777777">
      <w:pPr>
        <w:pStyle w:val="paragraph"/>
        <w:spacing w:before="0" w:beforeAutospacing="0" w:after="0" w:afterAutospacing="0"/>
        <w:jc w:val="center"/>
        <w:textAlignment w:val="baseline"/>
        <w:rPr>
          <w:rFonts w:asciiTheme="minorHAnsi" w:hAnsiTheme="minorHAnsi" w:cstheme="minorHAnsi"/>
        </w:rPr>
      </w:pPr>
      <w:r w:rsidRPr="00F07683">
        <w:rPr>
          <w:rStyle w:val="normaltextrun"/>
          <w:rFonts w:asciiTheme="minorHAnsi" w:hAnsiTheme="minorHAnsi" w:cstheme="minorHAnsi"/>
          <w:sz w:val="44"/>
          <w:szCs w:val="44"/>
        </w:rPr>
        <w:t>SASKATCHEWAN POLYTECHNIC</w:t>
      </w:r>
      <w:r w:rsidRPr="00F07683">
        <w:rPr>
          <w:rStyle w:val="eop"/>
          <w:rFonts w:asciiTheme="minorHAnsi" w:hAnsiTheme="minorHAnsi" w:cstheme="minorHAnsi"/>
          <w:sz w:val="44"/>
          <w:szCs w:val="44"/>
        </w:rPr>
        <w:t> </w:t>
      </w:r>
    </w:p>
    <w:p w:rsidRPr="00F07683" w:rsidR="00F07683" w:rsidP="00F07683" w:rsidRDefault="00F07683" w14:paraId="3F8CE35F" w14:textId="77777777">
      <w:pPr>
        <w:pStyle w:val="paragraph"/>
        <w:spacing w:before="0" w:beforeAutospacing="0" w:after="0" w:afterAutospacing="0"/>
        <w:jc w:val="center"/>
        <w:textAlignment w:val="baseline"/>
        <w:rPr>
          <w:rStyle w:val="eop"/>
          <w:rFonts w:asciiTheme="minorHAnsi" w:hAnsiTheme="minorHAnsi" w:cstheme="minorHAnsi"/>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 xml:space="preserve">(SASK POLYTECH) </w:t>
      </w:r>
      <w:r w:rsidRPr="00F07683">
        <w:rPr>
          <w:rStyle w:val="eop"/>
          <w:rFonts w:asciiTheme="minorHAnsi" w:hAnsiTheme="minorHAnsi" w:cstheme="minorHAnsi"/>
          <w:sz w:val="44"/>
          <w:szCs w:val="44"/>
        </w:rPr>
        <w:t> </w:t>
      </w:r>
    </w:p>
    <w:p w:rsidRPr="00F07683" w:rsidR="00F07683" w:rsidP="00F07683" w:rsidRDefault="00F07683" w14:paraId="1AFB7ED1" w14:textId="77777777">
      <w:pPr>
        <w:pStyle w:val="paragraph"/>
        <w:spacing w:before="0" w:beforeAutospacing="0" w:after="0" w:afterAutospacing="0"/>
        <w:textAlignment w:val="baseline"/>
        <w:rPr>
          <w:rFonts w:asciiTheme="minorHAnsi" w:hAnsiTheme="minorHAnsi" w:cstheme="minorHAnsi"/>
        </w:rPr>
      </w:pPr>
    </w:p>
    <w:p w:rsidRPr="00F07683" w:rsidR="00F07683" w:rsidP="00F07683" w:rsidRDefault="00F07683" w14:paraId="3D3CE075" w14:textId="77777777">
      <w:pPr>
        <w:pStyle w:val="paragraph"/>
        <w:spacing w:before="0" w:beforeAutospacing="0" w:after="0" w:afterAutospacing="0"/>
        <w:jc w:val="center"/>
        <w:textAlignment w:val="baseline"/>
        <w:rPr>
          <w:rStyle w:val="eop"/>
          <w:rFonts w:asciiTheme="minorHAnsi" w:hAnsiTheme="minorHAnsi" w:cstheme="minorHAnsi"/>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 xml:space="preserve">AND </w:t>
      </w:r>
      <w:r w:rsidRPr="00F07683">
        <w:rPr>
          <w:rStyle w:val="eop"/>
          <w:rFonts w:asciiTheme="minorHAnsi" w:hAnsiTheme="minorHAnsi" w:cstheme="minorHAnsi"/>
          <w:sz w:val="44"/>
          <w:szCs w:val="44"/>
        </w:rPr>
        <w:t> </w:t>
      </w:r>
    </w:p>
    <w:p w:rsidRPr="00F07683" w:rsidR="00F07683" w:rsidP="00F07683" w:rsidRDefault="00F07683" w14:paraId="637BBBBF" w14:textId="77777777">
      <w:pPr>
        <w:pStyle w:val="paragraph"/>
        <w:spacing w:before="0" w:beforeAutospacing="0" w:after="0" w:afterAutospacing="0"/>
        <w:jc w:val="center"/>
        <w:textAlignment w:val="baseline"/>
        <w:rPr>
          <w:rFonts w:asciiTheme="minorHAnsi" w:hAnsiTheme="minorHAnsi" w:cstheme="minorHAnsi"/>
        </w:rPr>
      </w:pPr>
    </w:p>
    <w:p w:rsidRPr="00F07683" w:rsidR="00F07683" w:rsidP="00F07683" w:rsidRDefault="00F07683" w14:paraId="1CDE8706" w14:textId="77777777">
      <w:pPr>
        <w:pStyle w:val="paragraph"/>
        <w:spacing w:before="0" w:beforeAutospacing="0" w:after="0" w:afterAutospacing="0"/>
        <w:jc w:val="center"/>
        <w:textAlignment w:val="baseline"/>
        <w:rPr>
          <w:rFonts w:asciiTheme="minorHAnsi" w:hAnsiTheme="minorHAnsi" w:cstheme="minorHAnsi"/>
          <w:sz w:val="44"/>
          <w:szCs w:val="44"/>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 xml:space="preserve">SASKATCHEWAN POLYTECHNIC FACULTY ASSOCIATION </w:t>
      </w:r>
      <w:r w:rsidRPr="00F07683">
        <w:rPr>
          <w:rStyle w:val="eop"/>
          <w:rFonts w:asciiTheme="minorHAnsi" w:hAnsiTheme="minorHAnsi" w:cstheme="minorHAnsi"/>
          <w:sz w:val="44"/>
          <w:szCs w:val="44"/>
        </w:rPr>
        <w:t> </w:t>
      </w:r>
    </w:p>
    <w:p w:rsidRPr="00F07683" w:rsidR="00F07683" w:rsidP="00F07683" w:rsidRDefault="00F07683" w14:paraId="1FEEB597" w14:textId="77777777">
      <w:pPr>
        <w:pStyle w:val="paragraph"/>
        <w:spacing w:before="0" w:beforeAutospacing="0" w:after="0" w:afterAutospacing="0"/>
        <w:jc w:val="center"/>
        <w:textAlignment w:val="baseline"/>
        <w:rPr>
          <w:rFonts w:asciiTheme="minorHAnsi" w:hAnsiTheme="minorHAnsi" w:cstheme="minorHAnsi"/>
          <w:sz w:val="44"/>
          <w:szCs w:val="44"/>
        </w:rPr>
      </w:pPr>
      <w:r w:rsidRPr="00F07683">
        <w:rPr>
          <w:rStyle w:val="contentcontrolboundarysink"/>
          <w:rFonts w:asciiTheme="minorHAnsi" w:hAnsiTheme="minorHAnsi" w:cstheme="minorHAnsi"/>
          <w:sz w:val="44"/>
          <w:szCs w:val="44"/>
        </w:rPr>
        <w:t>​</w:t>
      </w:r>
      <w:r w:rsidRPr="00F07683">
        <w:rPr>
          <w:rStyle w:val="normaltextrun"/>
          <w:rFonts w:asciiTheme="minorHAnsi" w:hAnsiTheme="minorHAnsi" w:cstheme="minorHAnsi"/>
          <w:sz w:val="44"/>
          <w:szCs w:val="44"/>
        </w:rPr>
        <w:t>(SPFA)</w:t>
      </w:r>
      <w:r w:rsidRPr="00F07683">
        <w:rPr>
          <w:rStyle w:val="eop"/>
          <w:rFonts w:asciiTheme="minorHAnsi" w:hAnsiTheme="minorHAnsi" w:cstheme="minorHAnsi"/>
          <w:sz w:val="44"/>
          <w:szCs w:val="44"/>
        </w:rPr>
        <w:t> </w:t>
      </w:r>
    </w:p>
    <w:p w:rsidRPr="00F07683" w:rsidR="00F07683" w:rsidP="00F07683" w:rsidRDefault="00F07683" w14:paraId="23B9357A" w14:textId="77777777">
      <w:pPr>
        <w:pStyle w:val="paragraph"/>
        <w:spacing w:before="0" w:beforeAutospacing="0" w:after="0" w:afterAutospacing="0"/>
        <w:jc w:val="both"/>
        <w:textAlignment w:val="baseline"/>
        <w:rPr>
          <w:rStyle w:val="contentcontrolboundarysink"/>
          <w:rFonts w:asciiTheme="minorHAnsi" w:hAnsiTheme="minorHAnsi" w:cstheme="minorHAnsi"/>
          <w:sz w:val="80"/>
          <w:szCs w:val="80"/>
        </w:rPr>
      </w:pPr>
    </w:p>
    <w:p w:rsidRPr="00F07683" w:rsidR="00F07683" w:rsidP="00F07683" w:rsidRDefault="00F07683" w14:paraId="13455813" w14:textId="77777777">
      <w:pPr>
        <w:pStyle w:val="paragraph"/>
        <w:spacing w:before="0" w:beforeAutospacing="0" w:after="0" w:afterAutospacing="0"/>
        <w:jc w:val="both"/>
        <w:textAlignment w:val="baseline"/>
        <w:rPr>
          <w:rFonts w:asciiTheme="minorHAnsi" w:hAnsiTheme="minorHAnsi" w:cstheme="minorHAnsi"/>
          <w:sz w:val="28"/>
          <w:szCs w:val="28"/>
        </w:rPr>
      </w:pPr>
      <w:r w:rsidRPr="00F07683">
        <w:rPr>
          <w:rStyle w:val="normaltextrun"/>
          <w:rFonts w:asciiTheme="minorHAnsi" w:hAnsiTheme="minorHAnsi" w:cstheme="minorHAnsi"/>
          <w:b/>
          <w:bCs/>
          <w:sz w:val="28"/>
          <w:szCs w:val="28"/>
          <w:u w:val="single"/>
        </w:rPr>
        <w:t>NOTE:</w:t>
      </w:r>
      <w:r w:rsidRPr="00F07683">
        <w:rPr>
          <w:rStyle w:val="normaltextrun"/>
          <w:rFonts w:asciiTheme="minorHAnsi" w:hAnsiTheme="minorHAnsi" w:cstheme="minorHAnsi"/>
          <w:sz w:val="28"/>
          <w:szCs w:val="28"/>
        </w:rPr>
        <w:t xml:space="preserve"> The following proposals are submitted without prejudice to any court, </w:t>
      </w:r>
      <w:proofErr w:type="gramStart"/>
      <w:r w:rsidRPr="00F07683">
        <w:rPr>
          <w:rStyle w:val="normaltextrun"/>
          <w:rFonts w:asciiTheme="minorHAnsi" w:hAnsiTheme="minorHAnsi" w:cstheme="minorHAnsi"/>
          <w:sz w:val="28"/>
          <w:szCs w:val="28"/>
        </w:rPr>
        <w:t>arbitration</w:t>
      </w:r>
      <w:proofErr w:type="gramEnd"/>
      <w:r w:rsidRPr="00F07683">
        <w:rPr>
          <w:rStyle w:val="normaltextrun"/>
          <w:rFonts w:asciiTheme="minorHAnsi" w:hAnsiTheme="minorHAnsi" w:cstheme="minorHAnsi"/>
          <w:sz w:val="28"/>
          <w:szCs w:val="28"/>
        </w:rPr>
        <w:t xml:space="preserve"> or statutory tribunal.  The Saskatchewan Polytechnic Faculty Association reserves the right to amend, add or delete proposals as it deems appropriate in response to issues that arise in the workplace or in course of collective bargaining.  It is distinctly understood that nothing is agreed to until everything is agreed to, notwithstanding that the parties may choose to sign-off on items agreed upon for the sake of clarity and administrative purposes.</w:t>
      </w:r>
      <w:r w:rsidRPr="00F07683">
        <w:rPr>
          <w:rStyle w:val="eop"/>
          <w:rFonts w:asciiTheme="minorHAnsi" w:hAnsiTheme="minorHAnsi" w:cstheme="minorHAnsi"/>
          <w:sz w:val="28"/>
          <w:szCs w:val="28"/>
        </w:rPr>
        <w:t> </w:t>
      </w:r>
    </w:p>
    <w:p w:rsidRPr="00F07683" w:rsidR="00F07683" w:rsidP="00F07683" w:rsidRDefault="00F07683" w14:paraId="665080B4" w14:textId="77777777">
      <w:pPr>
        <w:pStyle w:val="paragraph"/>
        <w:spacing w:before="0" w:beforeAutospacing="0" w:after="0" w:afterAutospacing="0"/>
        <w:textAlignment w:val="baseline"/>
        <w:rPr>
          <w:rFonts w:asciiTheme="minorHAnsi" w:hAnsiTheme="minorHAnsi" w:cstheme="minorHAnsi"/>
          <w:color w:val="000000"/>
          <w:sz w:val="18"/>
          <w:szCs w:val="18"/>
        </w:rPr>
      </w:pPr>
      <w:r w:rsidRPr="00F07683">
        <w:rPr>
          <w:rFonts w:asciiTheme="minorHAnsi" w:hAnsiTheme="minorHAnsi" w:cstheme="minorHAnsi"/>
        </w:rPr>
        <w:t> </w:t>
      </w:r>
    </w:p>
    <w:p w:rsidRPr="00F07683" w:rsidR="00F07683" w:rsidP="00F07683" w:rsidRDefault="00F07683" w14:paraId="3966753F" w14:textId="77777777">
      <w:pPr>
        <w:pStyle w:val="paragraph"/>
        <w:spacing w:before="0" w:beforeAutospacing="0" w:after="0" w:afterAutospacing="0"/>
        <w:textAlignment w:val="baseline"/>
        <w:rPr>
          <w:rFonts w:asciiTheme="minorHAnsi" w:hAnsiTheme="minorHAnsi" w:cstheme="minorHAnsi"/>
          <w:color w:val="000000"/>
          <w:sz w:val="18"/>
          <w:szCs w:val="18"/>
        </w:rPr>
      </w:pPr>
      <w:r w:rsidRPr="00F07683">
        <w:rPr>
          <w:rFonts w:asciiTheme="minorHAnsi" w:hAnsiTheme="minorHAnsi" w:cstheme="minorHAnsi"/>
        </w:rPr>
        <w:t> </w:t>
      </w:r>
    </w:p>
    <w:p w:rsidRPr="00F07683" w:rsidR="00F07683" w:rsidP="00F07683" w:rsidRDefault="00F07683" w14:paraId="2AACD565" w14:textId="77777777">
      <w:pPr>
        <w:pStyle w:val="paragraph"/>
        <w:spacing w:before="0" w:beforeAutospacing="0" w:after="0" w:afterAutospacing="0"/>
        <w:textAlignment w:val="baseline"/>
        <w:rPr>
          <w:rFonts w:asciiTheme="minorHAnsi" w:hAnsiTheme="minorHAnsi" w:cstheme="minorHAnsi"/>
          <w:sz w:val="18"/>
          <w:szCs w:val="18"/>
        </w:rPr>
      </w:pPr>
      <w:r w:rsidRPr="00F07683">
        <w:rPr>
          <w:rFonts w:asciiTheme="minorHAnsi" w:hAnsiTheme="minorHAnsi" w:cstheme="minorHAnsi"/>
        </w:rPr>
        <w:t> </w:t>
      </w:r>
    </w:p>
    <w:p w:rsidRPr="00F07683" w:rsidR="00F07683" w:rsidP="00F07683" w:rsidRDefault="00F07683" w14:paraId="43833F8F" w14:textId="77777777">
      <w:pPr>
        <w:pStyle w:val="paragraph"/>
        <w:spacing w:before="0" w:beforeAutospacing="0" w:after="0" w:afterAutospacing="0"/>
        <w:textAlignment w:val="baseline"/>
        <w:rPr>
          <w:rFonts w:asciiTheme="minorHAnsi" w:hAnsiTheme="minorHAnsi" w:cstheme="minorHAnsi"/>
          <w:sz w:val="18"/>
          <w:szCs w:val="18"/>
        </w:rPr>
      </w:pPr>
      <w:r w:rsidRPr="00F07683">
        <w:rPr>
          <w:rStyle w:val="normaltextrun"/>
          <w:rFonts w:asciiTheme="minorHAnsi" w:hAnsiTheme="minorHAnsi" w:cstheme="minorHAnsi"/>
          <w:b/>
          <w:bCs/>
          <w:sz w:val="32"/>
          <w:szCs w:val="32"/>
        </w:rPr>
        <w:t xml:space="preserve">Document Number: </w:t>
      </w:r>
      <w:r w:rsidRPr="00F07683">
        <w:rPr>
          <w:rStyle w:val="eop"/>
          <w:rFonts w:asciiTheme="minorHAnsi" w:hAnsiTheme="minorHAnsi" w:cstheme="minorHAnsi"/>
          <w:sz w:val="32"/>
          <w:szCs w:val="32"/>
        </w:rPr>
        <w:t> </w:t>
      </w:r>
    </w:p>
    <w:p w:rsidRPr="00F07683" w:rsidR="00F07683" w:rsidP="00F07683" w:rsidRDefault="00F07683" w14:paraId="1D2A2FD0" w14:textId="77777777">
      <w:pPr>
        <w:pStyle w:val="paragraph"/>
        <w:spacing w:before="0" w:beforeAutospacing="0" w:after="0" w:afterAutospacing="0"/>
        <w:textAlignment w:val="baseline"/>
        <w:rPr>
          <w:rFonts w:asciiTheme="minorHAnsi" w:hAnsiTheme="minorHAnsi" w:cstheme="minorHAnsi"/>
          <w:sz w:val="18"/>
          <w:szCs w:val="18"/>
        </w:rPr>
      </w:pPr>
      <w:r w:rsidRPr="00F07683">
        <w:rPr>
          <w:rStyle w:val="normaltextrun"/>
          <w:rFonts w:asciiTheme="minorHAnsi" w:hAnsiTheme="minorHAnsi" w:cstheme="minorHAnsi"/>
          <w:sz w:val="32"/>
          <w:szCs w:val="32"/>
        </w:rPr>
        <w:t>Presented: Friday, April 28th</w:t>
      </w:r>
      <w:r w:rsidRPr="00F07683">
        <w:rPr>
          <w:rStyle w:val="eop"/>
          <w:rFonts w:asciiTheme="minorHAnsi" w:hAnsiTheme="minorHAnsi" w:cstheme="minorHAnsi"/>
          <w:sz w:val="32"/>
          <w:szCs w:val="32"/>
        </w:rPr>
        <w:t> </w:t>
      </w:r>
    </w:p>
    <w:p w:rsidR="00F07683" w:rsidP="006C3BAF" w:rsidRDefault="00F07683" w14:paraId="617CD09D" w14:textId="77777777">
      <w:pPr>
        <w:pStyle w:val="paragraph"/>
        <w:spacing w:before="0" w:beforeAutospacing="0" w:after="0" w:afterAutospacing="0"/>
        <w:jc w:val="center"/>
        <w:textAlignment w:val="baseline"/>
        <w:rPr>
          <w:rStyle w:val="normaltextrun"/>
          <w:rFonts w:asciiTheme="minorHAnsi" w:hAnsiTheme="minorHAnsi" w:cstheme="minorHAnsi"/>
          <w:sz w:val="52"/>
          <w:szCs w:val="52"/>
        </w:rPr>
      </w:pPr>
    </w:p>
    <w:p w:rsidR="00F07683" w:rsidP="00F07683" w:rsidRDefault="00F07683" w14:paraId="326E085A" w14:textId="77777777">
      <w:pPr>
        <w:pStyle w:val="paragraph"/>
        <w:spacing w:before="0" w:beforeAutospacing="0" w:after="0" w:afterAutospacing="0"/>
        <w:textAlignment w:val="baseline"/>
        <w:rPr>
          <w:rStyle w:val="normaltextrun"/>
          <w:rFonts w:asciiTheme="minorHAnsi" w:hAnsiTheme="minorHAnsi" w:cstheme="minorHAnsi"/>
          <w:sz w:val="52"/>
          <w:szCs w:val="52"/>
        </w:rPr>
      </w:pPr>
    </w:p>
    <w:p w:rsidRPr="00621F26" w:rsidR="006C3BAF" w:rsidP="00F07683" w:rsidRDefault="006C3BAF" w14:paraId="77866B8F" w14:textId="424333BF">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normaltextrun"/>
          <w:rFonts w:asciiTheme="minorHAnsi" w:hAnsiTheme="minorHAnsi" w:cstheme="minorHAnsi"/>
          <w:sz w:val="52"/>
          <w:szCs w:val="52"/>
        </w:rPr>
        <w:t>SASKATCHEWAN POLYTECHNIC FACULTY ASSOCIATION (“SPFA”) NON-MONETARY PROPOSALS</w:t>
      </w:r>
      <w:r w:rsidRPr="00621F26">
        <w:rPr>
          <w:rStyle w:val="contentcontrolboundarysink"/>
          <w:rFonts w:asciiTheme="minorHAnsi" w:hAnsiTheme="minorHAnsi" w:cstheme="minorHAnsi"/>
          <w:sz w:val="52"/>
          <w:szCs w:val="52"/>
        </w:rPr>
        <w:t>​</w:t>
      </w:r>
    </w:p>
    <w:p w:rsidRPr="00621F26" w:rsidR="006C3BAF" w:rsidP="006C3BAF" w:rsidRDefault="006C3BAF" w14:paraId="7AD9425C"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eop"/>
          <w:rFonts w:asciiTheme="minorHAnsi" w:hAnsiTheme="minorHAnsi" w:cstheme="minorHAnsi"/>
          <w:sz w:val="22"/>
          <w:szCs w:val="22"/>
        </w:rPr>
        <w:t> </w:t>
      </w:r>
    </w:p>
    <w:p w:rsidRPr="00621F26" w:rsidR="006C3BAF" w:rsidP="006C3BAF" w:rsidRDefault="006C3BAF" w14:paraId="7BD3B589"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FOR AMENDMENTS TO</w:t>
      </w:r>
      <w:r w:rsidRPr="00621F26">
        <w:rPr>
          <w:rStyle w:val="eop"/>
          <w:rFonts w:asciiTheme="minorHAnsi" w:hAnsiTheme="minorHAnsi" w:cstheme="minorHAnsi"/>
          <w:sz w:val="22"/>
          <w:szCs w:val="22"/>
        </w:rPr>
        <w:t> </w:t>
      </w:r>
    </w:p>
    <w:p w:rsidRPr="00621F26" w:rsidR="006C3BAF" w:rsidP="006C3BAF" w:rsidRDefault="006C3BAF" w14:paraId="03E83B30"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 xml:space="preserve">THE COLLECTIVE AGREEMENT </w:t>
      </w:r>
      <w:r w:rsidRPr="00621F26">
        <w:rPr>
          <w:rStyle w:val="eop"/>
          <w:rFonts w:asciiTheme="minorHAnsi" w:hAnsiTheme="minorHAnsi" w:cstheme="minorHAnsi"/>
          <w:sz w:val="22"/>
          <w:szCs w:val="22"/>
        </w:rPr>
        <w:t> </w:t>
      </w:r>
    </w:p>
    <w:p w:rsidRPr="00621F26" w:rsidR="006C3BAF" w:rsidP="006C3BAF" w:rsidRDefault="006C3BAF" w14:paraId="7F3361FF"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BETWEEN</w:t>
      </w:r>
      <w:r w:rsidRPr="00621F26">
        <w:rPr>
          <w:rStyle w:val="eop"/>
          <w:rFonts w:asciiTheme="minorHAnsi" w:hAnsiTheme="minorHAnsi" w:cstheme="minorHAnsi"/>
          <w:sz w:val="22"/>
          <w:szCs w:val="22"/>
        </w:rPr>
        <w:t> </w:t>
      </w:r>
    </w:p>
    <w:p w:rsidRPr="00621F26" w:rsidR="006C3BAF" w:rsidP="006C3BAF" w:rsidRDefault="006C3BAF" w14:paraId="7143715D"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SASKATCHEWAN POLYTECHNIC</w:t>
      </w:r>
      <w:r w:rsidRPr="00621F26">
        <w:rPr>
          <w:rStyle w:val="eop"/>
          <w:rFonts w:asciiTheme="minorHAnsi" w:hAnsiTheme="minorHAnsi" w:cstheme="minorHAnsi"/>
          <w:sz w:val="22"/>
          <w:szCs w:val="22"/>
        </w:rPr>
        <w:t> </w:t>
      </w:r>
    </w:p>
    <w:p w:rsidRPr="00621F26" w:rsidR="006C3BAF" w:rsidP="006C3BAF" w:rsidRDefault="006C3BAF" w14:paraId="4360F532"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 xml:space="preserve">(SASK POLYTECH) </w:t>
      </w:r>
      <w:r w:rsidRPr="00621F26">
        <w:rPr>
          <w:rStyle w:val="eop"/>
          <w:rFonts w:asciiTheme="minorHAnsi" w:hAnsiTheme="minorHAnsi" w:cstheme="minorHAnsi"/>
          <w:sz w:val="22"/>
          <w:szCs w:val="22"/>
        </w:rPr>
        <w:t> </w:t>
      </w:r>
    </w:p>
    <w:p w:rsidRPr="00621F26" w:rsidR="006C3BAF" w:rsidP="006C3BAF" w:rsidRDefault="006C3BAF" w14:paraId="79AB551B"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 xml:space="preserve">AND </w:t>
      </w:r>
      <w:r w:rsidRPr="00621F26">
        <w:rPr>
          <w:rStyle w:val="eop"/>
          <w:rFonts w:asciiTheme="minorHAnsi" w:hAnsiTheme="minorHAnsi" w:cstheme="minorHAnsi"/>
          <w:sz w:val="22"/>
          <w:szCs w:val="22"/>
        </w:rPr>
        <w:t> </w:t>
      </w:r>
    </w:p>
    <w:p w:rsidRPr="00621F26" w:rsidR="006C3BAF" w:rsidP="006C3BAF" w:rsidRDefault="006C3BAF" w14:paraId="3CECD3C3"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 xml:space="preserve">SASKATCHEWAN POLYTECHNIC FACULTY ASSOCIATION </w:t>
      </w:r>
      <w:r w:rsidRPr="00621F26">
        <w:rPr>
          <w:rStyle w:val="eop"/>
          <w:rFonts w:asciiTheme="minorHAnsi" w:hAnsiTheme="minorHAnsi" w:cstheme="minorHAnsi"/>
          <w:sz w:val="22"/>
          <w:szCs w:val="22"/>
        </w:rPr>
        <w:t> </w:t>
      </w:r>
    </w:p>
    <w:p w:rsidRPr="00621F26" w:rsidR="006C3BAF" w:rsidP="006C3BAF" w:rsidRDefault="006C3BAF" w14:paraId="6484A97E"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normaltextrun"/>
          <w:rFonts w:asciiTheme="minorHAnsi" w:hAnsiTheme="minorHAnsi" w:cstheme="minorHAnsi"/>
          <w:sz w:val="22"/>
          <w:szCs w:val="22"/>
        </w:rPr>
        <w:t>(SPFA)</w:t>
      </w:r>
      <w:r w:rsidRPr="00621F26">
        <w:rPr>
          <w:rStyle w:val="eop"/>
          <w:rFonts w:asciiTheme="minorHAnsi" w:hAnsiTheme="minorHAnsi" w:cstheme="minorHAnsi"/>
          <w:sz w:val="22"/>
          <w:szCs w:val="22"/>
        </w:rPr>
        <w:t> </w:t>
      </w:r>
    </w:p>
    <w:p w:rsidRPr="00621F26" w:rsidR="006C3BAF" w:rsidP="006C3BAF" w:rsidRDefault="006C3BAF" w14:paraId="506735D1"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eop"/>
          <w:rFonts w:asciiTheme="minorHAnsi" w:hAnsiTheme="minorHAnsi" w:cstheme="minorHAnsi"/>
          <w:sz w:val="22"/>
          <w:szCs w:val="22"/>
        </w:rPr>
        <w:t> </w:t>
      </w:r>
    </w:p>
    <w:p w:rsidRPr="00621F26" w:rsidR="006C3BAF" w:rsidP="006C3BAF" w:rsidRDefault="006C3BAF" w14:paraId="2288741C" w14:textId="77777777">
      <w:pPr>
        <w:pStyle w:val="paragraph"/>
        <w:spacing w:before="0" w:beforeAutospacing="0" w:after="0" w:afterAutospacing="0"/>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eop"/>
          <w:rFonts w:asciiTheme="minorHAnsi" w:hAnsiTheme="minorHAnsi" w:cstheme="minorHAnsi"/>
          <w:sz w:val="22"/>
          <w:szCs w:val="22"/>
        </w:rPr>
        <w:t> </w:t>
      </w:r>
    </w:p>
    <w:p w:rsidRPr="00621F26" w:rsidR="006C3BAF" w:rsidP="006C3BAF" w:rsidRDefault="006C3BAF" w14:paraId="67DB2033" w14:textId="77777777">
      <w:pPr>
        <w:pStyle w:val="paragraph"/>
        <w:spacing w:before="0" w:beforeAutospacing="0" w:after="0" w:afterAutospacing="0"/>
        <w:textAlignment w:val="baseline"/>
        <w:rPr>
          <w:rFonts w:asciiTheme="minorHAnsi" w:hAnsiTheme="minorHAnsi" w:cstheme="minorHAnsi"/>
          <w:sz w:val="22"/>
          <w:szCs w:val="22"/>
        </w:rPr>
      </w:pPr>
      <w:r w:rsidRPr="00621F26">
        <w:rPr>
          <w:rStyle w:val="normaltextrun"/>
          <w:rFonts w:asciiTheme="minorHAnsi" w:hAnsiTheme="minorHAnsi" w:cstheme="minorHAnsi"/>
          <w:sz w:val="22"/>
          <w:szCs w:val="22"/>
        </w:rPr>
        <w:t>SPFA reserves the right to add, delete or amend any proposals during the period of negotiations.</w:t>
      </w:r>
      <w:r w:rsidRPr="00621F26">
        <w:rPr>
          <w:rStyle w:val="eop"/>
          <w:rFonts w:asciiTheme="minorHAnsi" w:hAnsiTheme="minorHAnsi" w:cstheme="minorHAnsi"/>
          <w:sz w:val="22"/>
          <w:szCs w:val="22"/>
        </w:rPr>
        <w:t> </w:t>
      </w:r>
    </w:p>
    <w:p w:rsidRPr="00621F26" w:rsidR="006C3BAF" w:rsidP="006C3BAF" w:rsidRDefault="006C3BAF" w14:paraId="5C6F300C" w14:textId="77777777">
      <w:pPr>
        <w:pStyle w:val="paragraph"/>
        <w:spacing w:before="0" w:beforeAutospacing="0" w:after="0" w:afterAutospacing="0"/>
        <w:textAlignment w:val="baseline"/>
        <w:rPr>
          <w:rFonts w:asciiTheme="minorHAnsi" w:hAnsiTheme="minorHAnsi" w:cstheme="minorHAnsi"/>
          <w:sz w:val="22"/>
          <w:szCs w:val="22"/>
        </w:rPr>
      </w:pPr>
      <w:r w:rsidRPr="00621F26">
        <w:rPr>
          <w:rStyle w:val="normaltextrun"/>
          <w:rFonts w:asciiTheme="minorHAnsi" w:hAnsiTheme="minorHAnsi" w:cstheme="minorHAnsi"/>
          <w:sz w:val="22"/>
          <w:szCs w:val="22"/>
        </w:rPr>
        <w:t>Items shown in bold indicate new language, items struck through indicate a deletion</w:t>
      </w:r>
      <w:r w:rsidRPr="00621F26">
        <w:rPr>
          <w:rStyle w:val="eop"/>
          <w:rFonts w:asciiTheme="minorHAnsi" w:hAnsiTheme="minorHAnsi" w:cstheme="minorHAnsi"/>
          <w:sz w:val="22"/>
          <w:szCs w:val="22"/>
        </w:rPr>
        <w:t> </w:t>
      </w:r>
    </w:p>
    <w:p w:rsidRPr="00621F26" w:rsidR="006C3BAF" w:rsidP="006C3BAF" w:rsidRDefault="006C3BAF" w14:paraId="30932F4D" w14:textId="6F0ABA13">
      <w:pPr>
        <w:pStyle w:val="paragraph"/>
        <w:spacing w:before="0" w:beforeAutospacing="0" w:after="0" w:afterAutospacing="0"/>
        <w:textAlignment w:val="baseline"/>
        <w:rPr>
          <w:rFonts w:asciiTheme="minorHAnsi" w:hAnsiTheme="minorHAnsi" w:cstheme="minorHAnsi"/>
          <w:sz w:val="22"/>
          <w:szCs w:val="22"/>
        </w:rPr>
      </w:pPr>
      <w:r w:rsidRPr="00621F26">
        <w:rPr>
          <w:rStyle w:val="normaltextrun"/>
          <w:rFonts w:asciiTheme="minorHAnsi" w:hAnsiTheme="minorHAnsi" w:cstheme="minorHAnsi"/>
          <w:sz w:val="22"/>
          <w:szCs w:val="22"/>
        </w:rPr>
        <w:t xml:space="preserve">Errors and/or omissions </w:t>
      </w:r>
      <w:r w:rsidRPr="00621F26" w:rsidR="00646D83">
        <w:rPr>
          <w:rStyle w:val="normaltextrun"/>
          <w:rFonts w:asciiTheme="minorHAnsi" w:hAnsiTheme="minorHAnsi" w:cstheme="minorHAnsi"/>
          <w:sz w:val="22"/>
          <w:szCs w:val="22"/>
        </w:rPr>
        <w:t>accepted.</w:t>
      </w:r>
    </w:p>
    <w:p w:rsidRPr="00621F26" w:rsidR="006C3BAF" w:rsidP="006C3BAF" w:rsidRDefault="006C3BAF" w14:paraId="198A68E1" w14:textId="77777777">
      <w:pPr>
        <w:pStyle w:val="paragraph"/>
        <w:spacing w:before="0" w:beforeAutospacing="0" w:after="0" w:afterAutospacing="0"/>
        <w:textAlignment w:val="baseline"/>
        <w:rPr>
          <w:rFonts w:asciiTheme="minorHAnsi" w:hAnsiTheme="minorHAnsi" w:cstheme="minorHAnsi"/>
          <w:sz w:val="22"/>
          <w:szCs w:val="22"/>
        </w:rPr>
      </w:pPr>
      <w:r w:rsidRPr="00621F26">
        <w:rPr>
          <w:rStyle w:val="normaltextrun"/>
          <w:rFonts w:asciiTheme="minorHAnsi" w:hAnsiTheme="minorHAnsi" w:cstheme="minorHAnsi"/>
          <w:sz w:val="22"/>
          <w:szCs w:val="22"/>
        </w:rPr>
        <w:t>Without Prejudice</w:t>
      </w:r>
      <w:r w:rsidRPr="00621F26">
        <w:rPr>
          <w:rStyle w:val="eop"/>
          <w:rFonts w:asciiTheme="minorHAnsi" w:hAnsiTheme="minorHAnsi" w:cstheme="minorHAnsi"/>
          <w:sz w:val="22"/>
          <w:szCs w:val="22"/>
        </w:rPr>
        <w:t> </w:t>
      </w:r>
    </w:p>
    <w:p w:rsidRPr="00621F26" w:rsidR="006C3BAF" w:rsidP="006C3BAF" w:rsidRDefault="006C3BAF" w14:paraId="334A7686" w14:textId="5ABC7D52">
      <w:pPr>
        <w:pStyle w:val="paragraph"/>
        <w:spacing w:before="0" w:beforeAutospacing="0" w:after="0" w:afterAutospacing="0"/>
        <w:textAlignment w:val="baseline"/>
        <w:rPr>
          <w:rFonts w:asciiTheme="minorHAnsi" w:hAnsiTheme="minorHAnsi" w:cstheme="minorHAnsi"/>
          <w:sz w:val="18"/>
          <w:szCs w:val="18"/>
        </w:rPr>
      </w:pPr>
      <w:r w:rsidRPr="00621F26">
        <w:rPr>
          <w:rStyle w:val="contentcontrolboundarysink"/>
          <w:rFonts w:asciiTheme="minorHAnsi" w:hAnsiTheme="minorHAnsi" w:cstheme="minorHAnsi"/>
          <w:sz w:val="22"/>
          <w:szCs w:val="22"/>
        </w:rPr>
        <w:t>​</w:t>
      </w:r>
      <w:r w:rsidRPr="00621F26">
        <w:rPr>
          <w:rStyle w:val="eop"/>
          <w:rFonts w:asciiTheme="minorHAnsi" w:hAnsiTheme="minorHAnsi" w:cstheme="minorHAnsi"/>
          <w:sz w:val="22"/>
          <w:szCs w:val="22"/>
        </w:rPr>
        <w:t> </w:t>
      </w:r>
    </w:p>
    <w:p w:rsidRPr="00621F26" w:rsidR="006C3BAF" w:rsidP="006C3BAF" w:rsidRDefault="006C3BAF" w14:paraId="4AB1C806" w14:textId="77777777">
      <w:pPr>
        <w:pStyle w:val="paragraph"/>
        <w:spacing w:before="0" w:beforeAutospacing="0" w:after="0" w:afterAutospacing="0"/>
        <w:jc w:val="center"/>
        <w:textAlignment w:val="baseline"/>
        <w:rPr>
          <w:rFonts w:asciiTheme="minorHAnsi" w:hAnsiTheme="minorHAnsi" w:cstheme="minorHAnsi"/>
          <w:sz w:val="18"/>
          <w:szCs w:val="18"/>
        </w:rPr>
      </w:pPr>
      <w:r w:rsidRPr="00621F26">
        <w:rPr>
          <w:rStyle w:val="contentcontrolboundarysink"/>
          <w:rFonts w:asciiTheme="minorHAnsi" w:hAnsiTheme="minorHAnsi" w:cstheme="minorHAnsi"/>
          <w:b/>
          <w:bCs/>
          <w:sz w:val="28"/>
          <w:szCs w:val="28"/>
        </w:rPr>
        <w:t>​</w:t>
      </w:r>
      <w:r w:rsidRPr="00621F26">
        <w:rPr>
          <w:rStyle w:val="normaltextrun"/>
          <w:rFonts w:asciiTheme="minorHAnsi" w:hAnsiTheme="minorHAnsi" w:cstheme="minorHAnsi"/>
          <w:b/>
          <w:bCs/>
          <w:sz w:val="28"/>
          <w:szCs w:val="28"/>
        </w:rPr>
        <w:t>APRIL 28</w:t>
      </w:r>
      <w:r w:rsidRPr="00621F26">
        <w:rPr>
          <w:rStyle w:val="normaltextrun"/>
          <w:rFonts w:asciiTheme="minorHAnsi" w:hAnsiTheme="minorHAnsi" w:cstheme="minorHAnsi"/>
          <w:b/>
          <w:bCs/>
          <w:sz w:val="28"/>
          <w:szCs w:val="28"/>
          <w:vertAlign w:val="superscript"/>
        </w:rPr>
        <w:t>TH</w:t>
      </w:r>
      <w:r w:rsidRPr="00621F26">
        <w:rPr>
          <w:rStyle w:val="normaltextrun"/>
          <w:rFonts w:asciiTheme="minorHAnsi" w:hAnsiTheme="minorHAnsi" w:cstheme="minorHAnsi"/>
          <w:b/>
          <w:bCs/>
          <w:sz w:val="28"/>
          <w:szCs w:val="28"/>
        </w:rPr>
        <w:t>, 2023</w:t>
      </w:r>
    </w:p>
    <w:p w:rsidRPr="00621F26" w:rsidR="006C3BAF" w:rsidP="006C3BAF" w:rsidRDefault="006C3BAF" w14:paraId="215363C0" w14:textId="77777777">
      <w:pPr>
        <w:pStyle w:val="paragraph"/>
        <w:spacing w:before="0" w:beforeAutospacing="0" w:after="0" w:afterAutospacing="0"/>
        <w:textAlignment w:val="baseline"/>
        <w:rPr>
          <w:rFonts w:asciiTheme="minorHAnsi" w:hAnsiTheme="minorHAnsi" w:cstheme="minorHAnsi"/>
          <w:sz w:val="18"/>
          <w:szCs w:val="18"/>
        </w:rPr>
      </w:pPr>
      <w:r w:rsidRPr="00621F26">
        <w:rPr>
          <w:rStyle w:val="contentcontrolboundarysink"/>
          <w:rFonts w:asciiTheme="minorHAnsi" w:hAnsiTheme="minorHAnsi" w:cstheme="minorHAnsi"/>
          <w:b/>
          <w:bCs/>
        </w:rPr>
        <w:t>​​</w:t>
      </w:r>
      <w:r w:rsidRPr="00621F26">
        <w:rPr>
          <w:rStyle w:val="eop"/>
          <w:rFonts w:asciiTheme="minorHAnsi" w:hAnsiTheme="minorHAnsi" w:cstheme="minorHAnsi"/>
        </w:rPr>
        <w:t> </w:t>
      </w:r>
    </w:p>
    <w:p w:rsidRPr="00621F26" w:rsidR="006C3BAF" w:rsidP="006C3BAF" w:rsidRDefault="006C3BAF" w14:paraId="1090B17A" w14:textId="77777777">
      <w:pPr>
        <w:pStyle w:val="paragraph"/>
        <w:spacing w:before="0" w:beforeAutospacing="0" w:after="0" w:afterAutospacing="0"/>
        <w:jc w:val="center"/>
        <w:textAlignment w:val="baseline"/>
        <w:rPr>
          <w:rStyle w:val="normaltextrun"/>
          <w:rFonts w:asciiTheme="minorHAnsi" w:hAnsiTheme="minorHAnsi" w:cstheme="minorHAnsi"/>
          <w:b/>
          <w:bCs/>
          <w:smallCaps/>
          <w:sz w:val="32"/>
          <w:szCs w:val="32"/>
        </w:rPr>
      </w:pPr>
      <w:r w:rsidRPr="00621F26">
        <w:rPr>
          <w:rStyle w:val="normaltextrun"/>
          <w:rFonts w:asciiTheme="minorHAnsi" w:hAnsiTheme="minorHAnsi" w:cstheme="minorHAnsi"/>
          <w:b/>
          <w:bCs/>
          <w:smallCaps/>
          <w:sz w:val="32"/>
          <w:szCs w:val="32"/>
        </w:rPr>
        <w:t>SPFA NON-MONETARY PROPOSALS </w:t>
      </w:r>
    </w:p>
    <w:p w:rsidRPr="00621F26" w:rsidR="006C3BAF" w:rsidP="006C3BAF" w:rsidRDefault="006C3BAF" w14:paraId="172680DD" w14:textId="2F31477F">
      <w:pPr>
        <w:pStyle w:val="paragraph"/>
        <w:spacing w:before="0" w:beforeAutospacing="0" w:after="0" w:afterAutospacing="0"/>
        <w:jc w:val="center"/>
        <w:textAlignment w:val="baseline"/>
        <w:rPr>
          <w:rStyle w:val="eop"/>
          <w:rFonts w:asciiTheme="minorHAnsi" w:hAnsiTheme="minorHAnsi" w:cstheme="minorHAnsi"/>
        </w:rPr>
      </w:pPr>
      <w:r w:rsidRPr="00621F26">
        <w:rPr>
          <w:rStyle w:val="eop"/>
          <w:rFonts w:asciiTheme="minorHAnsi" w:hAnsiTheme="minorHAnsi" w:cstheme="minorHAnsi"/>
        </w:rPr>
        <w:t> </w:t>
      </w:r>
    </w:p>
    <w:tbl>
      <w:tblPr>
        <w:tblStyle w:val="TableGrid"/>
        <w:tblW w:w="0" w:type="auto"/>
        <w:tblLook w:val="04A0" w:firstRow="1" w:lastRow="0" w:firstColumn="1" w:lastColumn="0" w:noHBand="0" w:noVBand="1"/>
      </w:tblPr>
      <w:tblGrid>
        <w:gridCol w:w="1129"/>
        <w:gridCol w:w="1977"/>
        <w:gridCol w:w="1337"/>
        <w:gridCol w:w="4907"/>
      </w:tblGrid>
      <w:tr w:rsidRPr="00621F26" w:rsidR="0002120F" w:rsidTr="00F07683" w14:paraId="2F9D1A57" w14:textId="77777777">
        <w:tc>
          <w:tcPr>
            <w:tcW w:w="1129" w:type="dxa"/>
          </w:tcPr>
          <w:p w:rsidRPr="00621F26" w:rsidR="0002120F" w:rsidP="003A09C4" w:rsidRDefault="0002120F" w14:paraId="3F5703C0" w14:textId="24D89A04">
            <w:pPr>
              <w:pStyle w:val="paragraph"/>
              <w:spacing w:before="0" w:beforeAutospacing="0" w:after="0" w:afterAutospacing="0"/>
              <w:jc w:val="center"/>
              <w:textAlignment w:val="baseline"/>
              <w:rPr>
                <w:rFonts w:asciiTheme="minorHAnsi" w:hAnsiTheme="minorHAnsi" w:cstheme="minorHAnsi"/>
                <w:b/>
                <w:bCs/>
              </w:rPr>
            </w:pPr>
            <w:r w:rsidRPr="00621F26">
              <w:rPr>
                <w:rFonts w:asciiTheme="minorHAnsi" w:hAnsiTheme="minorHAnsi" w:cstheme="minorHAnsi"/>
                <w:b/>
                <w:bCs/>
              </w:rPr>
              <w:t>Proposal</w:t>
            </w:r>
          </w:p>
        </w:tc>
        <w:tc>
          <w:tcPr>
            <w:tcW w:w="1977" w:type="dxa"/>
          </w:tcPr>
          <w:p w:rsidRPr="00621F26" w:rsidR="0002120F" w:rsidP="003A09C4" w:rsidRDefault="0002120F" w14:paraId="63B4AF17" w14:textId="54BF0606">
            <w:pPr>
              <w:pStyle w:val="paragraph"/>
              <w:spacing w:before="0" w:beforeAutospacing="0" w:after="0" w:afterAutospacing="0"/>
              <w:jc w:val="center"/>
              <w:textAlignment w:val="baseline"/>
              <w:rPr>
                <w:rFonts w:asciiTheme="minorHAnsi" w:hAnsiTheme="minorHAnsi" w:cstheme="minorHAnsi"/>
                <w:b/>
                <w:bCs/>
              </w:rPr>
            </w:pPr>
            <w:r w:rsidRPr="00621F26">
              <w:rPr>
                <w:rFonts w:asciiTheme="minorHAnsi" w:hAnsiTheme="minorHAnsi" w:cstheme="minorHAnsi"/>
                <w:b/>
                <w:bCs/>
              </w:rPr>
              <w:t>Category</w:t>
            </w:r>
          </w:p>
        </w:tc>
        <w:tc>
          <w:tcPr>
            <w:tcW w:w="1337" w:type="dxa"/>
          </w:tcPr>
          <w:p w:rsidRPr="00621F26" w:rsidR="0002120F" w:rsidP="003A09C4" w:rsidRDefault="0002120F" w14:paraId="25ADE7F7" w14:textId="77777777">
            <w:pPr>
              <w:pStyle w:val="paragraph"/>
              <w:spacing w:before="0" w:beforeAutospacing="0" w:after="0" w:afterAutospacing="0"/>
              <w:jc w:val="center"/>
              <w:textAlignment w:val="baseline"/>
              <w:rPr>
                <w:rFonts w:asciiTheme="minorHAnsi" w:hAnsiTheme="minorHAnsi" w:cstheme="minorHAnsi"/>
                <w:b/>
                <w:bCs/>
              </w:rPr>
            </w:pPr>
            <w:r w:rsidRPr="00621F26">
              <w:rPr>
                <w:rFonts w:asciiTheme="minorHAnsi" w:hAnsiTheme="minorHAnsi" w:cstheme="minorHAnsi"/>
                <w:b/>
                <w:bCs/>
              </w:rPr>
              <w:t>Article</w:t>
            </w:r>
          </w:p>
        </w:tc>
        <w:tc>
          <w:tcPr>
            <w:tcW w:w="4907" w:type="dxa"/>
          </w:tcPr>
          <w:p w:rsidRPr="00621F26" w:rsidR="0002120F" w:rsidP="003A09C4" w:rsidRDefault="0002120F" w14:paraId="1BA8A3B5" w14:textId="77777777">
            <w:pPr>
              <w:pStyle w:val="paragraph"/>
              <w:spacing w:before="0" w:beforeAutospacing="0" w:after="0" w:afterAutospacing="0"/>
              <w:jc w:val="center"/>
              <w:textAlignment w:val="baseline"/>
              <w:rPr>
                <w:rFonts w:asciiTheme="minorHAnsi" w:hAnsiTheme="minorHAnsi" w:cstheme="minorHAnsi"/>
                <w:b/>
                <w:bCs/>
              </w:rPr>
            </w:pPr>
            <w:r w:rsidRPr="00621F26">
              <w:rPr>
                <w:rFonts w:asciiTheme="minorHAnsi" w:hAnsiTheme="minorHAnsi" w:cstheme="minorHAnsi"/>
                <w:b/>
                <w:bCs/>
              </w:rPr>
              <w:t>Proposal</w:t>
            </w:r>
          </w:p>
        </w:tc>
      </w:tr>
      <w:tr w:rsidRPr="00621F26" w:rsidR="00F0285E" w:rsidTr="00F07683" w14:paraId="22248B02" w14:textId="77777777">
        <w:tc>
          <w:tcPr>
            <w:tcW w:w="1129" w:type="dxa"/>
          </w:tcPr>
          <w:p w:rsidRPr="00621F26" w:rsidR="00F0285E" w:rsidP="00641DB9" w:rsidRDefault="00F0285E" w14:paraId="2C5E0BC8" w14:textId="3DD89CBF">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F0285E" w:rsidP="003A09C4" w:rsidRDefault="00F0285E" w14:paraId="2EF6B9D2"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NEW</w:t>
            </w:r>
          </w:p>
        </w:tc>
        <w:tc>
          <w:tcPr>
            <w:tcW w:w="1337" w:type="dxa"/>
          </w:tcPr>
          <w:p w:rsidRPr="00621F26" w:rsidR="00F0285E" w:rsidP="003A09C4" w:rsidRDefault="00F0285E" w14:paraId="4A436FAD" w14:textId="4728F2F5">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w:t>
            </w:r>
            <w:r w:rsidR="007C169A">
              <w:rPr>
                <w:rFonts w:asciiTheme="minorHAnsi" w:hAnsiTheme="minorHAnsi" w:cstheme="minorHAnsi"/>
              </w:rPr>
              <w:t>xx</w:t>
            </w:r>
          </w:p>
        </w:tc>
        <w:tc>
          <w:tcPr>
            <w:tcW w:w="4907" w:type="dxa"/>
          </w:tcPr>
          <w:p w:rsidRPr="00621F26" w:rsidR="00F0285E" w:rsidP="003A09C4" w:rsidRDefault="00F0285E" w14:paraId="18201724"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rPr>
              <w:t>NEW:</w:t>
            </w:r>
            <w:r w:rsidRPr="00621F26">
              <w:rPr>
                <w:rFonts w:asciiTheme="minorHAnsi" w:hAnsiTheme="minorHAnsi" w:cstheme="minorHAnsi"/>
                <w:b/>
                <w:bCs/>
              </w:rPr>
              <w:t xml:space="preserve"> Continuing Education Format means an asynchronous delivery of a class that is less than 60 assigned hours.</w:t>
            </w:r>
          </w:p>
        </w:tc>
      </w:tr>
      <w:tr w:rsidRPr="00621F26" w:rsidR="008031C4" w:rsidTr="00F07683" w14:paraId="0562B1FA" w14:textId="77777777">
        <w:tc>
          <w:tcPr>
            <w:tcW w:w="1129" w:type="dxa"/>
          </w:tcPr>
          <w:p w:rsidRPr="00621F26" w:rsidR="008031C4" w:rsidP="00641DB9" w:rsidRDefault="008031C4" w14:paraId="54FC2666" w14:textId="7EF37865">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8031C4" w:rsidP="003A09C4" w:rsidRDefault="008031C4" w14:paraId="6859E8B9"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NEW</w:t>
            </w:r>
          </w:p>
        </w:tc>
        <w:tc>
          <w:tcPr>
            <w:tcW w:w="1337" w:type="dxa"/>
          </w:tcPr>
          <w:p w:rsidRPr="00621F26" w:rsidR="008031C4" w:rsidP="003A09C4" w:rsidRDefault="008031C4" w14:paraId="5C4200F5"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3</w:t>
            </w:r>
          </w:p>
        </w:tc>
        <w:tc>
          <w:tcPr>
            <w:tcW w:w="4907" w:type="dxa"/>
          </w:tcPr>
          <w:p w:rsidRPr="00621F26" w:rsidR="008031C4" w:rsidP="003A09C4" w:rsidRDefault="008031C4" w14:paraId="6B2BAB97" w14:textId="4CFC31AD">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NEW: </w:t>
            </w:r>
            <w:r w:rsidRPr="00621F26">
              <w:rPr>
                <w:rFonts w:asciiTheme="minorHAnsi" w:hAnsiTheme="minorHAnsi" w:cstheme="minorHAnsi"/>
                <w:b/>
                <w:bCs/>
              </w:rPr>
              <w:t xml:space="preserve">Use of Personal Electronics: Employees will not be required to use their personal electronics for </w:t>
            </w:r>
            <w:proofErr w:type="spellStart"/>
            <w:r w:rsidRPr="00621F26">
              <w:rPr>
                <w:rFonts w:asciiTheme="minorHAnsi" w:hAnsiTheme="minorHAnsi" w:cstheme="minorHAnsi"/>
                <w:b/>
                <w:bCs/>
              </w:rPr>
              <w:t>Sask</w:t>
            </w:r>
            <w:proofErr w:type="spellEnd"/>
            <w:r w:rsidRPr="00621F26">
              <w:rPr>
                <w:rFonts w:asciiTheme="minorHAnsi" w:hAnsiTheme="minorHAnsi" w:cstheme="minorHAnsi"/>
                <w:b/>
                <w:bCs/>
              </w:rPr>
              <w:t xml:space="preserve"> Polytech business. </w:t>
            </w:r>
            <w:r w:rsidR="002C3352">
              <w:rPr>
                <w:rFonts w:asciiTheme="minorHAnsi" w:hAnsiTheme="minorHAnsi" w:cstheme="minorHAnsi"/>
                <w:b/>
                <w:bCs/>
              </w:rPr>
              <w:t xml:space="preserve"> </w:t>
            </w:r>
          </w:p>
        </w:tc>
      </w:tr>
      <w:tr w:rsidRPr="00621F26" w:rsidR="003422E6" w:rsidTr="00F07683" w14:paraId="555209A9" w14:textId="77777777">
        <w:tc>
          <w:tcPr>
            <w:tcW w:w="1129" w:type="dxa"/>
          </w:tcPr>
          <w:p w:rsidRPr="00621F26" w:rsidR="003422E6" w:rsidP="00641DB9" w:rsidRDefault="003422E6" w14:paraId="1195B21F" w14:textId="155FFE83">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3422E6" w:rsidP="003A09C4" w:rsidRDefault="003422E6" w14:paraId="36DF1792"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3422E6" w:rsidP="003A09C4" w:rsidRDefault="003422E6" w14:paraId="2797FA62"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3.11.1</w:t>
            </w:r>
          </w:p>
        </w:tc>
        <w:tc>
          <w:tcPr>
            <w:tcW w:w="4907" w:type="dxa"/>
          </w:tcPr>
          <w:p w:rsidRPr="00621F26" w:rsidR="003422E6" w:rsidP="003A09C4" w:rsidRDefault="003422E6" w14:paraId="0C6D39E0" w14:textId="3B12F544">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For Association business Saskatchewan Polytechnic will provide the Association with a secure office with a desk, chair, phone and filing cabinet at each campus </w:t>
            </w:r>
            <w:r w:rsidRPr="00621F26">
              <w:rPr>
                <w:rFonts w:asciiTheme="minorHAnsi" w:hAnsiTheme="minorHAnsi" w:cstheme="minorHAnsi"/>
                <w:b/>
                <w:bCs/>
              </w:rPr>
              <w:t>and a central office at the main Saskatoon Campus</w:t>
            </w:r>
            <w:r w:rsidR="007C169A">
              <w:rPr>
                <w:rFonts w:asciiTheme="minorHAnsi" w:hAnsiTheme="minorHAnsi" w:cstheme="minorHAnsi"/>
                <w:b/>
                <w:bCs/>
              </w:rPr>
              <w:t xml:space="preserve"> not less than 1200 sq ft when a new campus is built. </w:t>
            </w:r>
            <w:r w:rsidRPr="00621F26">
              <w:rPr>
                <w:rFonts w:asciiTheme="minorHAnsi" w:hAnsiTheme="minorHAnsi" w:cstheme="minorHAnsi"/>
              </w:rPr>
              <w:t xml:space="preserve">A phone will be provided with the cost of the long-distance charges being covered by the Association. Saskatchewan </w:t>
            </w:r>
            <w:r w:rsidRPr="00621F26">
              <w:rPr>
                <w:rFonts w:asciiTheme="minorHAnsi" w:hAnsiTheme="minorHAnsi" w:cstheme="minorHAnsi"/>
              </w:rPr>
              <w:lastRenderedPageBreak/>
              <w:t xml:space="preserve">Polytechnic will also provide a networked portable computer per campus Association office which shall be maintained and replaced as per Saskatchewan Polytechnic computer replacement policy (one (1) campus per year. </w:t>
            </w:r>
          </w:p>
        </w:tc>
      </w:tr>
      <w:tr w:rsidRPr="00621F26" w:rsidR="008031C4" w:rsidTr="00F07683" w14:paraId="138C7BDA" w14:textId="77777777">
        <w:tc>
          <w:tcPr>
            <w:tcW w:w="1129" w:type="dxa"/>
          </w:tcPr>
          <w:p w:rsidRPr="00621F26" w:rsidR="008031C4" w:rsidP="00641DB9" w:rsidRDefault="008031C4" w14:paraId="36526983" w14:textId="1EB39FA3">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8031C4" w:rsidP="003A09C4" w:rsidRDefault="008031C4" w14:paraId="12A68815"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NEW</w:t>
            </w:r>
          </w:p>
        </w:tc>
        <w:tc>
          <w:tcPr>
            <w:tcW w:w="1337" w:type="dxa"/>
          </w:tcPr>
          <w:p w:rsidRPr="00621F26" w:rsidR="008031C4" w:rsidP="003A09C4" w:rsidRDefault="008031C4" w14:paraId="19BF37AB" w14:textId="69B979A3">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3.12.</w:t>
            </w:r>
            <w:r w:rsidR="007C169A">
              <w:rPr>
                <w:rFonts w:asciiTheme="minorHAnsi" w:hAnsiTheme="minorHAnsi" w:cstheme="minorHAnsi"/>
              </w:rPr>
              <w:t>xx</w:t>
            </w:r>
          </w:p>
        </w:tc>
        <w:tc>
          <w:tcPr>
            <w:tcW w:w="4907" w:type="dxa"/>
          </w:tcPr>
          <w:p w:rsidRPr="00621F26" w:rsidR="008031C4" w:rsidP="003A09C4" w:rsidRDefault="008031C4" w14:paraId="57C74AC6" w14:textId="3C00BF8D">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NEW: </w:t>
            </w:r>
            <w:r w:rsidRPr="00621F26">
              <w:rPr>
                <w:rFonts w:asciiTheme="minorHAnsi" w:hAnsiTheme="minorHAnsi" w:cstheme="minorHAnsi"/>
                <w:b/>
                <w:bCs/>
              </w:rPr>
              <w:t xml:space="preserve">The employer shall ensure a ratio of </w:t>
            </w:r>
            <w:r w:rsidR="00043E4A">
              <w:rPr>
                <w:rFonts w:asciiTheme="minorHAnsi" w:hAnsiTheme="minorHAnsi" w:cstheme="minorHAnsi"/>
                <w:b/>
                <w:bCs/>
              </w:rPr>
              <w:t>8</w:t>
            </w:r>
            <w:r w:rsidRPr="00621F26">
              <w:rPr>
                <w:rFonts w:asciiTheme="minorHAnsi" w:hAnsiTheme="minorHAnsi" w:cstheme="minorHAnsi"/>
                <w:b/>
                <w:bCs/>
              </w:rPr>
              <w:t>0-</w:t>
            </w:r>
            <w:r w:rsidR="00043E4A">
              <w:rPr>
                <w:rFonts w:asciiTheme="minorHAnsi" w:hAnsiTheme="minorHAnsi" w:cstheme="minorHAnsi"/>
                <w:b/>
                <w:bCs/>
              </w:rPr>
              <w:t>2</w:t>
            </w:r>
            <w:r w:rsidRPr="00621F26">
              <w:rPr>
                <w:rFonts w:asciiTheme="minorHAnsi" w:hAnsiTheme="minorHAnsi" w:cstheme="minorHAnsi"/>
                <w:b/>
                <w:bCs/>
              </w:rPr>
              <w:t>0% full-time to part-time employees.</w:t>
            </w:r>
          </w:p>
        </w:tc>
      </w:tr>
      <w:tr w:rsidRPr="00621F26" w:rsidR="00F0285E" w:rsidTr="00F07683" w14:paraId="624B2B69" w14:textId="77777777">
        <w:tc>
          <w:tcPr>
            <w:tcW w:w="1129" w:type="dxa"/>
          </w:tcPr>
          <w:p w:rsidRPr="00621F26" w:rsidR="00F0285E" w:rsidP="00641DB9" w:rsidRDefault="00F0285E" w14:paraId="3E6C18BA" w14:textId="6C0004F5">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F0285E" w:rsidP="003A09C4" w:rsidRDefault="00F0285E" w14:paraId="53FD5BAE"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NEW</w:t>
            </w:r>
          </w:p>
        </w:tc>
        <w:tc>
          <w:tcPr>
            <w:tcW w:w="1337" w:type="dxa"/>
          </w:tcPr>
          <w:p w:rsidRPr="00621F26" w:rsidR="00F0285E" w:rsidP="003A09C4" w:rsidRDefault="00F0285E" w14:paraId="39B30052" w14:textId="7977BAAF">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4.7.</w:t>
            </w:r>
            <w:r w:rsidR="007C169A">
              <w:rPr>
                <w:rFonts w:asciiTheme="minorHAnsi" w:hAnsiTheme="minorHAnsi" w:cstheme="minorHAnsi"/>
              </w:rPr>
              <w:t>xx</w:t>
            </w:r>
          </w:p>
        </w:tc>
        <w:tc>
          <w:tcPr>
            <w:tcW w:w="4907" w:type="dxa"/>
          </w:tcPr>
          <w:p w:rsidRPr="00621F26" w:rsidR="00F0285E" w:rsidP="003A09C4" w:rsidRDefault="00F0285E" w14:paraId="23202906"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rPr>
              <w:t xml:space="preserve">NEW: </w:t>
            </w:r>
            <w:r w:rsidRPr="00621F26">
              <w:rPr>
                <w:rFonts w:asciiTheme="minorHAnsi" w:hAnsiTheme="minorHAnsi" w:cstheme="minorHAnsi"/>
                <w:b/>
                <w:bCs/>
                <w:u w:val="single"/>
              </w:rPr>
              <w:t>Waiver of Interview for Single Candidate Internal Hires</w:t>
            </w:r>
          </w:p>
          <w:p w:rsidRPr="00621F26" w:rsidR="00F0285E" w:rsidP="003A09C4" w:rsidRDefault="00F0285E" w14:paraId="23D29FDA" w14:textId="27F4AD6B">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b/>
                <w:bCs/>
              </w:rPr>
              <w:t>Upon conclusion of the screening process for a posted position, if it is determined that there is only one (1) internal faculty applicant who: 1. meets the required qualifications, skills and abilities, 2. has successfully passed their initial probation, 3. is currently working in the pro</w:t>
            </w:r>
            <w:r w:rsidR="002C3352">
              <w:rPr>
                <w:rFonts w:asciiTheme="minorHAnsi" w:hAnsiTheme="minorHAnsi" w:cstheme="minorHAnsi"/>
                <w:b/>
                <w:bCs/>
              </w:rPr>
              <w:t>gram/department at any locale</w:t>
            </w:r>
            <w:r w:rsidRPr="007C169A" w:rsidR="002C3352">
              <w:rPr>
                <w:rFonts w:asciiTheme="minorHAnsi" w:hAnsiTheme="minorHAnsi" w:cstheme="minorHAnsi"/>
                <w:b/>
                <w:bCs/>
              </w:rPr>
              <w:t>, t</w:t>
            </w:r>
            <w:r w:rsidRPr="007C169A">
              <w:rPr>
                <w:rFonts w:asciiTheme="minorHAnsi" w:hAnsiTheme="minorHAnsi" w:cstheme="minorHAnsi"/>
                <w:b/>
                <w:bCs/>
              </w:rPr>
              <w:t xml:space="preserve">he employer and SPFA agree to waive the formal interview process and move directly to </w:t>
            </w:r>
            <w:r w:rsidRPr="007C169A" w:rsidR="002C3352">
              <w:rPr>
                <w:rFonts w:asciiTheme="minorHAnsi" w:hAnsiTheme="minorHAnsi" w:cstheme="minorHAnsi"/>
                <w:b/>
                <w:bCs/>
              </w:rPr>
              <w:t xml:space="preserve">make an </w:t>
            </w:r>
            <w:r w:rsidRPr="007C169A">
              <w:rPr>
                <w:rFonts w:asciiTheme="minorHAnsi" w:hAnsiTheme="minorHAnsi" w:cstheme="minorHAnsi"/>
                <w:b/>
                <w:bCs/>
              </w:rPr>
              <w:t>offer.</w:t>
            </w:r>
          </w:p>
        </w:tc>
      </w:tr>
      <w:tr w:rsidRPr="00621F26" w:rsidR="00F0285E" w:rsidTr="00F07683" w14:paraId="4AC3B4EA" w14:textId="77777777">
        <w:tc>
          <w:tcPr>
            <w:tcW w:w="1129" w:type="dxa"/>
          </w:tcPr>
          <w:p w:rsidRPr="00621F26" w:rsidR="00F0285E" w:rsidP="00641DB9" w:rsidRDefault="00F0285E" w14:paraId="78CD4457" w14:textId="57CB158D">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F0285E" w:rsidP="003A09C4" w:rsidRDefault="00F0285E" w14:paraId="75C3BEB4"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F0285E" w:rsidP="003A09C4" w:rsidRDefault="00F0285E" w14:paraId="7177FE64"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4.12.2.2</w:t>
            </w:r>
          </w:p>
        </w:tc>
        <w:tc>
          <w:tcPr>
            <w:tcW w:w="4907" w:type="dxa"/>
          </w:tcPr>
          <w:p w:rsidRPr="00621F26" w:rsidR="00F0285E" w:rsidP="003A09C4" w:rsidRDefault="00F0285E" w14:paraId="23673E09"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In cases where the dean or designate does not accept the nominee, or where no nominee is brought forward, the dean or designate may post for the vacancy in accordance with the job posting process flowing from article 4.3. </w:t>
            </w:r>
            <w:r w:rsidRPr="00621F26">
              <w:rPr>
                <w:rFonts w:asciiTheme="minorHAnsi" w:hAnsiTheme="minorHAnsi" w:cstheme="minorHAnsi"/>
                <w:b/>
                <w:bCs/>
              </w:rPr>
              <w:t>The dean or designate shall inform the nominee and the Association of the rationale for the denial.</w:t>
            </w:r>
          </w:p>
        </w:tc>
      </w:tr>
      <w:tr w:rsidRPr="00621F26" w:rsidR="008031C4" w:rsidTr="00F07683" w14:paraId="5E9FAF0D" w14:textId="77777777">
        <w:tc>
          <w:tcPr>
            <w:tcW w:w="1129" w:type="dxa"/>
          </w:tcPr>
          <w:p w:rsidRPr="00621F26" w:rsidR="008031C4" w:rsidP="00641DB9" w:rsidRDefault="008031C4" w14:paraId="5ABB6B6F" w14:textId="2506A774">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8031C4" w:rsidP="003A09C4" w:rsidRDefault="008031C4" w14:paraId="6315771C"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8031C4" w:rsidP="003A09C4" w:rsidRDefault="008031C4" w14:paraId="49875BB1"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5.3.7</w:t>
            </w:r>
          </w:p>
        </w:tc>
        <w:tc>
          <w:tcPr>
            <w:tcW w:w="4907" w:type="dxa"/>
          </w:tcPr>
          <w:p w:rsidRPr="00621F26" w:rsidR="008031C4" w:rsidP="003A09C4" w:rsidRDefault="008031C4" w14:paraId="68D56C11" w14:textId="5B2CAAA1">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An employee who is subsequently re-employed after a break in employment shall, after </w:t>
            </w:r>
            <w:r w:rsidRPr="00621F26">
              <w:rPr>
                <w:rFonts w:asciiTheme="minorHAnsi" w:hAnsiTheme="minorHAnsi" w:cstheme="minorHAnsi"/>
                <w:strike/>
              </w:rPr>
              <w:t>five (5)</w:t>
            </w:r>
            <w:r w:rsidRPr="00621F26">
              <w:rPr>
                <w:rFonts w:asciiTheme="minorHAnsi" w:hAnsiTheme="minorHAnsi" w:cstheme="minorHAnsi"/>
              </w:rPr>
              <w:t xml:space="preserve"> </w:t>
            </w:r>
            <w:r w:rsidRPr="00621F26">
              <w:rPr>
                <w:rFonts w:asciiTheme="minorHAnsi" w:hAnsiTheme="minorHAnsi" w:cstheme="minorHAnsi"/>
                <w:b/>
                <w:bCs/>
              </w:rPr>
              <w:t>one (1)</w:t>
            </w:r>
            <w:r w:rsidRPr="00621F26">
              <w:rPr>
                <w:rFonts w:asciiTheme="minorHAnsi" w:hAnsiTheme="minorHAnsi" w:cstheme="minorHAnsi"/>
              </w:rPr>
              <w:t xml:space="preserve"> year</w:t>
            </w:r>
            <w:r w:rsidRPr="00621F26">
              <w:rPr>
                <w:rFonts w:asciiTheme="minorHAnsi" w:hAnsiTheme="minorHAnsi" w:cstheme="minorHAnsi"/>
                <w:strike/>
              </w:rPr>
              <w:t>s</w:t>
            </w:r>
            <w:r w:rsidRPr="00621F26">
              <w:rPr>
                <w:rFonts w:asciiTheme="minorHAnsi" w:hAnsiTheme="minorHAnsi" w:cstheme="minorHAnsi"/>
              </w:rPr>
              <w:t xml:space="preserve"> of continuous employment, be credited with the employee’s previous seniority </w:t>
            </w:r>
            <w:r w:rsidRPr="00621F26">
              <w:rPr>
                <w:rFonts w:asciiTheme="minorHAnsi" w:hAnsiTheme="minorHAnsi" w:cstheme="minorHAnsi"/>
                <w:strike/>
              </w:rPr>
              <w:t>for purposes</w:t>
            </w:r>
            <w:r w:rsidRPr="00621F26">
              <w:rPr>
                <w:rFonts w:asciiTheme="minorHAnsi" w:hAnsiTheme="minorHAnsi" w:cstheme="minorHAnsi"/>
              </w:rPr>
              <w:t xml:space="preserve"> upon written application to the Association </w:t>
            </w:r>
            <w:r w:rsidRPr="00621F26">
              <w:rPr>
                <w:rFonts w:asciiTheme="minorHAnsi" w:hAnsiTheme="minorHAnsi" w:cstheme="minorHAnsi"/>
                <w:strike/>
              </w:rPr>
              <w:t>by June 30 of the appropriate year</w:t>
            </w:r>
            <w:r w:rsidRPr="00621F26">
              <w:rPr>
                <w:rFonts w:asciiTheme="minorHAnsi" w:hAnsiTheme="minorHAnsi" w:cstheme="minorHAnsi"/>
              </w:rPr>
              <w:t xml:space="preserve">. Applications will only be deemed received when all supporting documentation has been received. Any approved seniority reinstatement will be effective </w:t>
            </w:r>
            <w:r w:rsidRPr="00621F26">
              <w:rPr>
                <w:rFonts w:asciiTheme="minorHAnsi" w:hAnsiTheme="minorHAnsi" w:cstheme="minorHAnsi"/>
                <w:strike/>
              </w:rPr>
              <w:t>on January 1 following the date which the employee applied</w:t>
            </w:r>
            <w:r w:rsidRPr="00621F26">
              <w:rPr>
                <w:rFonts w:asciiTheme="minorHAnsi" w:hAnsiTheme="minorHAnsi" w:cstheme="minorHAnsi"/>
              </w:rPr>
              <w:t xml:space="preserve"> </w:t>
            </w:r>
            <w:r w:rsidRPr="00621F26">
              <w:rPr>
                <w:rFonts w:asciiTheme="minorHAnsi" w:hAnsiTheme="minorHAnsi" w:cstheme="minorHAnsi"/>
                <w:b/>
                <w:bCs/>
              </w:rPr>
              <w:t xml:space="preserve">30 calendar days following the date </w:t>
            </w:r>
            <w:r w:rsidRPr="00100BBC" w:rsidR="002C3352">
              <w:rPr>
                <w:rFonts w:asciiTheme="minorHAnsi" w:hAnsiTheme="minorHAnsi" w:cstheme="minorHAnsi"/>
                <w:b/>
                <w:bCs/>
              </w:rPr>
              <w:t>when</w:t>
            </w:r>
            <w:r w:rsidRPr="002C3352" w:rsidR="002C3352">
              <w:rPr>
                <w:rFonts w:asciiTheme="minorHAnsi" w:hAnsiTheme="minorHAnsi" w:cstheme="minorHAnsi"/>
                <w:b/>
                <w:bCs/>
                <w:color w:val="FF0000"/>
              </w:rPr>
              <w:t xml:space="preserve"> </w:t>
            </w:r>
            <w:r w:rsidRPr="00621F26">
              <w:rPr>
                <w:rFonts w:asciiTheme="minorHAnsi" w:hAnsiTheme="minorHAnsi" w:cstheme="minorHAnsi"/>
                <w:b/>
                <w:bCs/>
              </w:rPr>
              <w:t>the approved seniority is provided to the employer by the Association.</w:t>
            </w:r>
          </w:p>
        </w:tc>
      </w:tr>
      <w:tr w:rsidRPr="00621F26" w:rsidR="004D18F2" w:rsidTr="00F07683" w14:paraId="2B736DB2" w14:textId="77777777">
        <w:tc>
          <w:tcPr>
            <w:tcW w:w="1129" w:type="dxa"/>
          </w:tcPr>
          <w:p w:rsidRPr="00621F26" w:rsidR="004D18F2" w:rsidP="00641DB9" w:rsidRDefault="004D18F2" w14:paraId="31FD64D7" w14:textId="0B52CFD5">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7C169A" w:rsidR="004D18F2" w:rsidP="003A09C4" w:rsidRDefault="004D18F2" w14:paraId="3285E2E2" w14:textId="3E4D2F89">
            <w:pPr>
              <w:pStyle w:val="paragraph"/>
              <w:spacing w:before="0" w:beforeAutospacing="0" w:after="0" w:afterAutospacing="0"/>
              <w:textAlignment w:val="baseline"/>
              <w:rPr>
                <w:rFonts w:asciiTheme="minorHAnsi" w:hAnsiTheme="minorHAnsi" w:cstheme="minorHAnsi"/>
              </w:rPr>
            </w:pPr>
            <w:r w:rsidRPr="007C169A">
              <w:rPr>
                <w:rFonts w:asciiTheme="minorHAnsi" w:hAnsiTheme="minorHAnsi" w:cstheme="minorHAnsi"/>
              </w:rPr>
              <w:t xml:space="preserve">Non-Monetary </w:t>
            </w:r>
            <w:r w:rsidR="007C169A">
              <w:rPr>
                <w:rFonts w:asciiTheme="minorHAnsi" w:hAnsiTheme="minorHAnsi" w:cstheme="minorHAnsi"/>
              </w:rPr>
              <w:t>NEW</w:t>
            </w:r>
          </w:p>
          <w:p w:rsidRPr="007C169A" w:rsidR="00FC08EC" w:rsidP="003A09C4" w:rsidRDefault="00FC08EC" w14:paraId="0854FE5E" w14:textId="77777777">
            <w:pPr>
              <w:pStyle w:val="paragraph"/>
              <w:spacing w:before="0" w:beforeAutospacing="0" w:after="0" w:afterAutospacing="0"/>
              <w:textAlignment w:val="baseline"/>
              <w:rPr>
                <w:rFonts w:asciiTheme="minorHAnsi" w:hAnsiTheme="minorHAnsi" w:cstheme="minorHAnsi"/>
              </w:rPr>
            </w:pPr>
          </w:p>
          <w:p w:rsidRPr="007C169A" w:rsidR="00FC08EC" w:rsidP="003A09C4" w:rsidRDefault="00FC08EC" w14:paraId="611249FF" w14:textId="2547B05C">
            <w:pPr>
              <w:pStyle w:val="paragraph"/>
              <w:spacing w:before="0" w:beforeAutospacing="0" w:after="0" w:afterAutospacing="0"/>
              <w:textAlignment w:val="baseline"/>
              <w:rPr>
                <w:rFonts w:asciiTheme="minorHAnsi" w:hAnsiTheme="minorHAnsi" w:cstheme="minorHAnsi"/>
              </w:rPr>
            </w:pPr>
            <w:r w:rsidRPr="007C169A">
              <w:rPr>
                <w:rFonts w:asciiTheme="minorHAnsi" w:hAnsiTheme="minorHAnsi" w:cstheme="minorHAnsi"/>
              </w:rPr>
              <w:t>[see Article 9 review document]</w:t>
            </w:r>
          </w:p>
        </w:tc>
        <w:tc>
          <w:tcPr>
            <w:tcW w:w="1337" w:type="dxa"/>
          </w:tcPr>
          <w:p w:rsidRPr="00621F26" w:rsidR="004D18F2" w:rsidP="003A09C4" w:rsidRDefault="004D18F2" w14:paraId="15AD96D4" w14:textId="744805C5">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9</w:t>
            </w:r>
            <w:r w:rsidR="007C169A">
              <w:rPr>
                <w:rFonts w:asciiTheme="minorHAnsi" w:hAnsiTheme="minorHAnsi" w:cstheme="minorHAnsi"/>
              </w:rPr>
              <w:t>.xx</w:t>
            </w:r>
          </w:p>
        </w:tc>
        <w:tc>
          <w:tcPr>
            <w:tcW w:w="4907" w:type="dxa"/>
          </w:tcPr>
          <w:p w:rsidRPr="00621F26" w:rsidR="004D18F2" w:rsidP="004D18F2" w:rsidRDefault="004D18F2" w14:paraId="06441AA3"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9.X Assignable Workload Hours: The professional duties and responsibilities of the instructor are categorized into 3 components totalling 1442.75 in an academic year. An instructor’s assignable workload hours for the academic year will be determined using the model outlined below.</w:t>
            </w:r>
          </w:p>
          <w:p w:rsidRPr="00621F26" w:rsidR="004D18F2" w:rsidP="004D18F2" w:rsidRDefault="004D18F2" w14:paraId="7DBE91F0" w14:textId="77777777">
            <w:pPr>
              <w:pStyle w:val="paragraph"/>
              <w:spacing w:before="0" w:beforeAutospacing="0" w:after="0" w:afterAutospacing="0"/>
              <w:textAlignment w:val="baseline"/>
              <w:rPr>
                <w:rFonts w:asciiTheme="minorHAnsi" w:hAnsiTheme="minorHAnsi" w:cstheme="minorHAnsi"/>
                <w:b/>
                <w:bCs/>
              </w:rPr>
            </w:pPr>
          </w:p>
          <w:p w:rsidRPr="00621F26" w:rsidR="004D18F2" w:rsidP="004D18F2" w:rsidRDefault="004D18F2" w14:paraId="12F1A345"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Categories:</w:t>
            </w:r>
          </w:p>
          <w:p w:rsidRPr="00621F26" w:rsidR="004D18F2" w:rsidP="004D18F2" w:rsidRDefault="004D18F2" w14:paraId="5B1143F0" w14:textId="77777777">
            <w:pPr>
              <w:pStyle w:val="paragraph"/>
              <w:numPr>
                <w:ilvl w:val="0"/>
                <w:numId w:val="2"/>
              </w:numPr>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Student Contact Hours (Category A)</w:t>
            </w:r>
          </w:p>
          <w:p w:rsidRPr="00621F26" w:rsidR="004D18F2" w:rsidP="004D18F2" w:rsidRDefault="004D18F2" w14:paraId="40683F08" w14:textId="77777777">
            <w:pPr>
              <w:pStyle w:val="paragraph"/>
              <w:numPr>
                <w:ilvl w:val="0"/>
                <w:numId w:val="2"/>
              </w:numPr>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Complementary Function (Category B)</w:t>
            </w:r>
          </w:p>
          <w:p w:rsidRPr="00621F26" w:rsidR="004D18F2" w:rsidP="000D1634" w:rsidRDefault="004D18F2" w14:paraId="3F7FF8AA" w14:textId="27702BCA">
            <w:pPr>
              <w:pStyle w:val="paragraph"/>
              <w:numPr>
                <w:ilvl w:val="0"/>
                <w:numId w:val="2"/>
              </w:numPr>
              <w:spacing w:before="0" w:beforeAutospacing="0" w:after="0" w:afterAutospacing="0"/>
              <w:textAlignment w:val="baseline"/>
              <w:rPr>
                <w:rFonts w:asciiTheme="minorHAnsi" w:hAnsiTheme="minorHAnsi" w:cstheme="minorHAnsi"/>
              </w:rPr>
            </w:pPr>
            <w:r w:rsidRPr="00621F26">
              <w:rPr>
                <w:rFonts w:asciiTheme="minorHAnsi" w:hAnsiTheme="minorHAnsi" w:cstheme="minorHAnsi"/>
                <w:b/>
                <w:bCs/>
              </w:rPr>
              <w:t>Other Assigned duties (Category C)</w:t>
            </w:r>
          </w:p>
        </w:tc>
      </w:tr>
      <w:tr w:rsidRPr="00621F26" w:rsidR="00212950" w:rsidTr="00F07683" w14:paraId="54F8B5FF" w14:textId="77777777">
        <w:tc>
          <w:tcPr>
            <w:tcW w:w="1129" w:type="dxa"/>
          </w:tcPr>
          <w:p w:rsidRPr="00F07683" w:rsidR="00212950" w:rsidP="00641DB9" w:rsidRDefault="00212950" w14:paraId="4536CDEF" w14:textId="02FBC4D2">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0775B4" w:rsidR="00212950" w:rsidP="003A09C4" w:rsidRDefault="00212950" w14:paraId="037BE799" w14:textId="77777777">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Non-Monetary AMENDMENT</w:t>
            </w:r>
          </w:p>
          <w:p w:rsidRPr="000775B4" w:rsidR="007C169A" w:rsidP="003A09C4" w:rsidRDefault="007C169A" w14:paraId="508603F0" w14:textId="77777777">
            <w:pPr>
              <w:pStyle w:val="paragraph"/>
              <w:spacing w:before="0" w:beforeAutospacing="0" w:after="0" w:afterAutospacing="0"/>
              <w:textAlignment w:val="baseline"/>
              <w:rPr>
                <w:rFonts w:asciiTheme="minorHAnsi" w:hAnsiTheme="minorHAnsi" w:cstheme="minorHAnsi"/>
              </w:rPr>
            </w:pPr>
          </w:p>
          <w:p w:rsidRPr="000775B4" w:rsidR="007C169A" w:rsidP="003A09C4" w:rsidRDefault="007C169A" w14:paraId="62871234" w14:textId="4051F5E3">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[see Article 9 review document]</w:t>
            </w:r>
          </w:p>
        </w:tc>
        <w:tc>
          <w:tcPr>
            <w:tcW w:w="1337" w:type="dxa"/>
          </w:tcPr>
          <w:p w:rsidRPr="000775B4" w:rsidR="00212950" w:rsidP="003A09C4" w:rsidRDefault="00212950" w14:paraId="72D2408F" w14:textId="77777777">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9</w:t>
            </w:r>
          </w:p>
          <w:p w:rsidRPr="000775B4" w:rsidR="00212950" w:rsidP="003A09C4" w:rsidRDefault="00212950" w14:paraId="0703AED4" w14:textId="77777777">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Faculty Workload Table</w:t>
            </w:r>
          </w:p>
        </w:tc>
        <w:tc>
          <w:tcPr>
            <w:tcW w:w="4907" w:type="dxa"/>
          </w:tcPr>
          <w:p w:rsidRPr="000775B4" w:rsidR="00212950" w:rsidP="003A09C4" w:rsidRDefault="00212950" w14:paraId="3356BEAD" w14:textId="77777777">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 xml:space="preserve">AMEND: REMOVE FROM CATEGORY B: </w:t>
            </w:r>
          </w:p>
          <w:p w:rsidRPr="000775B4" w:rsidR="00212950" w:rsidP="00212950" w:rsidRDefault="00212950" w14:paraId="21DDCD83" w14:textId="77777777">
            <w:pPr>
              <w:pStyle w:val="paragraph"/>
              <w:numPr>
                <w:ilvl w:val="0"/>
                <w:numId w:val="4"/>
              </w:numPr>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 xml:space="preserve">student evaluation, assessment, preparation, marking, </w:t>
            </w:r>
            <w:r w:rsidRPr="000775B4">
              <w:rPr>
                <w:rFonts w:asciiTheme="minorHAnsi" w:hAnsiTheme="minorHAnsi" w:cstheme="minorHAnsi"/>
                <w:strike/>
              </w:rPr>
              <w:t>PLAR assessments</w:t>
            </w:r>
            <w:r w:rsidRPr="000775B4">
              <w:rPr>
                <w:rFonts w:asciiTheme="minorHAnsi" w:hAnsiTheme="minorHAnsi" w:cstheme="minorHAnsi"/>
              </w:rPr>
              <w:t xml:space="preserve"> and record keeping</w:t>
            </w:r>
          </w:p>
          <w:p w:rsidRPr="000775B4" w:rsidR="00212950" w:rsidP="003A09C4" w:rsidRDefault="00212950" w14:paraId="5521EC30" w14:textId="77777777">
            <w:pPr>
              <w:pStyle w:val="paragraph"/>
              <w:spacing w:before="0" w:beforeAutospacing="0" w:after="0" w:afterAutospacing="0"/>
              <w:textAlignment w:val="baseline"/>
              <w:rPr>
                <w:rFonts w:asciiTheme="minorHAnsi" w:hAnsiTheme="minorHAnsi" w:cstheme="minorHAnsi"/>
              </w:rPr>
            </w:pPr>
          </w:p>
          <w:p w:rsidRPr="000775B4" w:rsidR="00212950" w:rsidP="003A09C4" w:rsidRDefault="00B63D53" w14:paraId="116EBFDD" w14:textId="28D804EE">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AMEND</w:t>
            </w:r>
            <w:r w:rsidRPr="000775B4" w:rsidR="00212950">
              <w:rPr>
                <w:rFonts w:asciiTheme="minorHAnsi" w:hAnsiTheme="minorHAnsi" w:cstheme="minorHAnsi"/>
              </w:rPr>
              <w:t xml:space="preserve">: CATEGORY C: </w:t>
            </w:r>
          </w:p>
          <w:p w:rsidRPr="000775B4" w:rsidR="00212950" w:rsidP="00212950" w:rsidRDefault="00212950" w14:paraId="60C32D44" w14:textId="77777777">
            <w:pPr>
              <w:pStyle w:val="paragraph"/>
              <w:numPr>
                <w:ilvl w:val="0"/>
                <w:numId w:val="3"/>
              </w:numPr>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 xml:space="preserve">prior learning assessment and recognition (PLAR) </w:t>
            </w:r>
            <w:r w:rsidRPr="000775B4">
              <w:rPr>
                <w:rFonts w:asciiTheme="minorHAnsi" w:hAnsiTheme="minorHAnsi" w:cstheme="minorHAnsi"/>
                <w:b/>
                <w:bCs/>
              </w:rPr>
              <w:t>assessments and</w:t>
            </w:r>
            <w:r w:rsidRPr="000775B4">
              <w:rPr>
                <w:rFonts w:asciiTheme="minorHAnsi" w:hAnsiTheme="minorHAnsi" w:cstheme="minorHAnsi"/>
              </w:rPr>
              <w:t xml:space="preserve"> development</w:t>
            </w:r>
          </w:p>
          <w:p w:rsidRPr="000775B4" w:rsidR="00212950" w:rsidP="003A09C4" w:rsidRDefault="00212950" w14:paraId="3AAC7B72" w14:textId="77777777">
            <w:pPr>
              <w:pStyle w:val="paragraph"/>
              <w:spacing w:before="0" w:beforeAutospacing="0" w:after="0" w:afterAutospacing="0"/>
              <w:ind w:left="720"/>
              <w:textAlignment w:val="baseline"/>
              <w:rPr>
                <w:rFonts w:asciiTheme="minorHAnsi" w:hAnsiTheme="minorHAnsi" w:cstheme="minorHAnsi"/>
              </w:rPr>
            </w:pPr>
          </w:p>
          <w:p w:rsidRPr="000775B4" w:rsidR="00212950" w:rsidP="003A09C4" w:rsidRDefault="00212950" w14:paraId="060893EB" w14:textId="77777777">
            <w:pPr>
              <w:pStyle w:val="paragraph"/>
              <w:spacing w:before="0" w:beforeAutospacing="0" w:after="0" w:afterAutospacing="0"/>
              <w:textAlignment w:val="baseline"/>
              <w:rPr>
                <w:rFonts w:asciiTheme="minorHAnsi" w:hAnsiTheme="minorHAnsi" w:cstheme="minorHAnsi"/>
              </w:rPr>
            </w:pPr>
            <w:r w:rsidRPr="000775B4">
              <w:rPr>
                <w:rFonts w:asciiTheme="minorHAnsi" w:hAnsiTheme="minorHAnsi" w:cstheme="minorHAnsi"/>
              </w:rPr>
              <w:t>AMEND: Category C</w:t>
            </w:r>
          </w:p>
          <w:p w:rsidRPr="000775B4" w:rsidR="00212950" w:rsidP="00212950" w:rsidRDefault="00212950" w14:paraId="121F4723" w14:textId="77777777">
            <w:pPr>
              <w:pStyle w:val="paragraph"/>
              <w:numPr>
                <w:ilvl w:val="0"/>
                <w:numId w:val="3"/>
              </w:numPr>
              <w:spacing w:before="0" w:beforeAutospacing="0" w:after="0" w:afterAutospacing="0"/>
              <w:textAlignment w:val="baseline"/>
              <w:rPr>
                <w:rFonts w:asciiTheme="minorHAnsi" w:hAnsiTheme="minorHAnsi" w:cstheme="minorHAnsi"/>
              </w:rPr>
            </w:pPr>
            <w:r w:rsidRPr="000775B4">
              <w:rPr>
                <w:rFonts w:asciiTheme="minorHAnsi" w:hAnsiTheme="minorHAnsi" w:cstheme="minorHAnsi"/>
                <w:b/>
                <w:bCs/>
              </w:rPr>
              <w:t>asynchronous</w:t>
            </w:r>
            <w:r w:rsidRPr="000775B4">
              <w:rPr>
                <w:rFonts w:asciiTheme="minorHAnsi" w:hAnsiTheme="minorHAnsi" w:cstheme="minorHAnsi"/>
              </w:rPr>
              <w:t xml:space="preserve"> online/distance courses</w:t>
            </w:r>
          </w:p>
        </w:tc>
      </w:tr>
      <w:tr w:rsidRPr="00621F26" w:rsidR="008031C4" w:rsidTr="00F07683" w14:paraId="17278509" w14:textId="77777777">
        <w:tc>
          <w:tcPr>
            <w:tcW w:w="1129" w:type="dxa"/>
          </w:tcPr>
          <w:p w:rsidRPr="00F07683" w:rsidR="008031C4" w:rsidP="00641DB9" w:rsidRDefault="008031C4" w14:paraId="15B45898" w14:textId="0FBA66BD">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008031C4" w:rsidP="003A09C4" w:rsidRDefault="008031C4" w14:paraId="4DE156B6"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 Monetary AMENDMENT</w:t>
            </w:r>
          </w:p>
          <w:p w:rsidR="00FC08EC" w:rsidP="003A09C4" w:rsidRDefault="00FC08EC" w14:paraId="18EEDB82" w14:textId="77777777">
            <w:pPr>
              <w:pStyle w:val="paragraph"/>
              <w:spacing w:before="0" w:beforeAutospacing="0" w:after="0" w:afterAutospacing="0"/>
              <w:textAlignment w:val="baseline"/>
              <w:rPr>
                <w:rFonts w:asciiTheme="minorHAnsi" w:hAnsiTheme="minorHAnsi" w:cstheme="minorHAnsi"/>
              </w:rPr>
            </w:pPr>
          </w:p>
          <w:p w:rsidRPr="00621F26" w:rsidR="00FC08EC" w:rsidP="003A09C4" w:rsidRDefault="00FC08EC" w14:paraId="42B77F35" w14:textId="1E67C38D">
            <w:pPr>
              <w:pStyle w:val="paragraph"/>
              <w:spacing w:before="0" w:beforeAutospacing="0" w:after="0" w:afterAutospacing="0"/>
              <w:textAlignment w:val="baseline"/>
              <w:rPr>
                <w:rFonts w:asciiTheme="minorHAnsi" w:hAnsiTheme="minorHAnsi" w:cstheme="minorHAnsi"/>
              </w:rPr>
            </w:pPr>
            <w:r w:rsidRPr="007C169A">
              <w:rPr>
                <w:rFonts w:asciiTheme="minorHAnsi" w:hAnsiTheme="minorHAnsi" w:cstheme="minorHAnsi"/>
              </w:rPr>
              <w:t>[see Article 9 review document]</w:t>
            </w:r>
          </w:p>
        </w:tc>
        <w:tc>
          <w:tcPr>
            <w:tcW w:w="1337" w:type="dxa"/>
          </w:tcPr>
          <w:p w:rsidRPr="00621F26" w:rsidR="008031C4" w:rsidP="003A09C4" w:rsidRDefault="008031C4" w14:paraId="1497F2BE" w14:textId="061D069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9</w:t>
            </w:r>
            <w:r w:rsidRPr="00621F26" w:rsidR="000D1634">
              <w:rPr>
                <w:rFonts w:asciiTheme="minorHAnsi" w:hAnsiTheme="minorHAnsi" w:cstheme="minorHAnsi"/>
              </w:rPr>
              <w:t>.1</w:t>
            </w:r>
          </w:p>
        </w:tc>
        <w:tc>
          <w:tcPr>
            <w:tcW w:w="4907" w:type="dxa"/>
          </w:tcPr>
          <w:p w:rsidRPr="00621F26" w:rsidR="008031C4" w:rsidP="003A09C4" w:rsidRDefault="008031C4" w14:paraId="24481860" w14:textId="0241F010">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rPr>
              <w:t>AMEND:</w:t>
            </w:r>
            <w:r w:rsidRPr="00621F26">
              <w:rPr>
                <w:rFonts w:asciiTheme="minorHAnsi" w:hAnsiTheme="minorHAnsi" w:cstheme="minorHAnsi"/>
                <w:b/>
                <w:bCs/>
              </w:rPr>
              <w:t xml:space="preserve"> </w:t>
            </w:r>
          </w:p>
          <w:p w:rsidRPr="00621F26" w:rsidR="008031C4" w:rsidP="003A09C4" w:rsidRDefault="008031C4" w14:paraId="7CDBDAEF" w14:textId="621A53FF">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9.X Recognizing the professional and flexible nature of the work of academic staff, the daily hours of work for a single day may exceed seven and one-quarter (7.25) hours and/or may not be scheduled continuously if mutually agreed to by the </w:t>
            </w:r>
            <w:r w:rsidRPr="007C169A" w:rsidR="005B6B17">
              <w:rPr>
                <w:rFonts w:asciiTheme="minorHAnsi" w:hAnsiTheme="minorHAnsi" w:cstheme="minorHAnsi"/>
                <w:b/>
                <w:bCs/>
              </w:rPr>
              <w:t>employee and the employer</w:t>
            </w:r>
            <w:r w:rsidR="007C169A">
              <w:rPr>
                <w:rFonts w:asciiTheme="minorHAnsi" w:hAnsiTheme="minorHAnsi" w:cstheme="minorHAnsi"/>
                <w:b/>
                <w:bCs/>
              </w:rPr>
              <w:t xml:space="preserve">. </w:t>
            </w:r>
            <w:r w:rsidRPr="007C169A">
              <w:rPr>
                <w:rFonts w:asciiTheme="minorHAnsi" w:hAnsiTheme="minorHAnsi" w:cstheme="minorHAnsi"/>
                <w:b/>
                <w:bCs/>
                <w:strike/>
              </w:rPr>
              <w:t xml:space="preserve">staff member and </w:t>
            </w:r>
            <w:proofErr w:type="spellStart"/>
            <w:r w:rsidRPr="007C169A">
              <w:rPr>
                <w:rFonts w:asciiTheme="minorHAnsi" w:hAnsiTheme="minorHAnsi" w:cstheme="minorHAnsi"/>
                <w:b/>
                <w:bCs/>
                <w:strike/>
              </w:rPr>
              <w:t>Sask</w:t>
            </w:r>
            <w:proofErr w:type="spellEnd"/>
            <w:r w:rsidRPr="007C169A">
              <w:rPr>
                <w:rFonts w:asciiTheme="minorHAnsi" w:hAnsiTheme="minorHAnsi" w:cstheme="minorHAnsi"/>
                <w:b/>
                <w:bCs/>
                <w:strike/>
              </w:rPr>
              <w:t xml:space="preserve"> Polytech</w:t>
            </w:r>
            <w:r w:rsidRPr="007C169A">
              <w:rPr>
                <w:rFonts w:asciiTheme="minorHAnsi" w:hAnsiTheme="minorHAnsi" w:cstheme="minorHAnsi"/>
                <w:b/>
                <w:bCs/>
              </w:rPr>
              <w:t xml:space="preserve">. </w:t>
            </w:r>
          </w:p>
          <w:p w:rsidRPr="00621F26" w:rsidR="008031C4" w:rsidP="003A09C4" w:rsidRDefault="008031C4" w14:paraId="196B0EA5" w14:textId="77777777">
            <w:pPr>
              <w:pStyle w:val="paragraph"/>
              <w:spacing w:before="0" w:beforeAutospacing="0" w:after="0" w:afterAutospacing="0"/>
              <w:textAlignment w:val="baseline"/>
              <w:rPr>
                <w:rFonts w:asciiTheme="minorHAnsi" w:hAnsiTheme="minorHAnsi" w:cstheme="minorHAnsi"/>
                <w:b/>
                <w:bCs/>
              </w:rPr>
            </w:pPr>
          </w:p>
          <w:p w:rsidRPr="00621F26" w:rsidR="008031C4" w:rsidP="003A09C4" w:rsidRDefault="008031C4" w14:paraId="3B1D8152"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9.X Hours of work for employees shall not exceed seven and one-quarter (7.25) hours per day (not including breaks) to a maximum of thirty-six and one-quarter (36.25) hours per week. Hours of work shall be scheduled to be continuous. </w:t>
            </w:r>
          </w:p>
          <w:p w:rsidRPr="00621F26" w:rsidR="008031C4" w:rsidP="003A09C4" w:rsidRDefault="008031C4" w14:paraId="75F6F529" w14:textId="77777777">
            <w:pPr>
              <w:pStyle w:val="paragraph"/>
              <w:spacing w:before="0" w:beforeAutospacing="0" w:after="0" w:afterAutospacing="0"/>
              <w:textAlignment w:val="baseline"/>
              <w:rPr>
                <w:rFonts w:asciiTheme="minorHAnsi" w:hAnsiTheme="minorHAnsi" w:cstheme="minorHAnsi"/>
                <w:b/>
                <w:bCs/>
              </w:rPr>
            </w:pPr>
          </w:p>
          <w:p w:rsidRPr="00621F26" w:rsidR="008031C4" w:rsidP="003A09C4" w:rsidRDefault="008031C4" w14:paraId="1E2825F3" w14:textId="3C9230FC">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9.X Programs will each determine their normal hours for program delivery. If the operational delivery of courses or course sections is </w:t>
            </w:r>
            <w:r w:rsidRPr="00621F26">
              <w:rPr>
                <w:rFonts w:asciiTheme="minorHAnsi" w:hAnsiTheme="minorHAnsi" w:cstheme="minorHAnsi"/>
                <w:b/>
                <w:bCs/>
              </w:rPr>
              <w:lastRenderedPageBreak/>
              <w:t xml:space="preserve">required beyond normal hours within the program window, a process will be established when assigning continuing employees, with </w:t>
            </w:r>
            <w:r w:rsidR="000775B4">
              <w:rPr>
                <w:rFonts w:asciiTheme="minorHAnsi" w:hAnsiTheme="minorHAnsi" w:cstheme="minorHAnsi"/>
                <w:b/>
                <w:bCs/>
              </w:rPr>
              <w:t>due consideration given to work-</w:t>
            </w:r>
            <w:r w:rsidRPr="00621F26">
              <w:rPr>
                <w:rFonts w:asciiTheme="minorHAnsi" w:hAnsiTheme="minorHAnsi" w:cstheme="minorHAnsi"/>
                <w:b/>
                <w:bCs/>
              </w:rPr>
              <w:t>life balance. Employees may request hours outside this range that will be taken into consideration by Sask</w:t>
            </w:r>
            <w:r w:rsidR="000775B4">
              <w:rPr>
                <w:rFonts w:asciiTheme="minorHAnsi" w:hAnsiTheme="minorHAnsi" w:cstheme="minorHAnsi"/>
                <w:b/>
                <w:bCs/>
              </w:rPr>
              <w:t>atchewan</w:t>
            </w:r>
            <w:r w:rsidRPr="00621F26">
              <w:rPr>
                <w:rFonts w:asciiTheme="minorHAnsi" w:hAnsiTheme="minorHAnsi" w:cstheme="minorHAnsi"/>
                <w:b/>
                <w:bCs/>
              </w:rPr>
              <w:t xml:space="preserve"> Polytech and will be approved if they meet the operational requirements for the delivery of the program.</w:t>
            </w:r>
          </w:p>
          <w:p w:rsidRPr="00621F26" w:rsidR="008031C4" w:rsidP="003A09C4" w:rsidRDefault="008031C4" w14:paraId="05449F17" w14:textId="77777777">
            <w:pPr>
              <w:pStyle w:val="paragraph"/>
              <w:spacing w:before="0" w:beforeAutospacing="0" w:after="0" w:afterAutospacing="0"/>
              <w:textAlignment w:val="baseline"/>
              <w:rPr>
                <w:rFonts w:asciiTheme="minorHAnsi" w:hAnsiTheme="minorHAnsi" w:cstheme="minorHAnsi"/>
                <w:b/>
                <w:bCs/>
              </w:rPr>
            </w:pPr>
          </w:p>
          <w:p w:rsidRPr="00621F26" w:rsidR="008031C4" w:rsidP="003A09C4" w:rsidRDefault="008031C4" w14:paraId="3497F798"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9.X This article applies to those employees who occupy continuing or temporary fulltime or part time instructor positions.</w:t>
            </w:r>
          </w:p>
          <w:p w:rsidRPr="00621F26" w:rsidR="008031C4" w:rsidP="003A09C4" w:rsidRDefault="008031C4" w14:paraId="45024B93" w14:textId="77777777">
            <w:pPr>
              <w:pStyle w:val="paragraph"/>
              <w:spacing w:before="0" w:beforeAutospacing="0" w:after="0" w:afterAutospacing="0"/>
              <w:textAlignment w:val="baseline"/>
              <w:rPr>
                <w:rFonts w:asciiTheme="minorHAnsi" w:hAnsiTheme="minorHAnsi" w:cstheme="minorHAnsi"/>
                <w:b/>
                <w:bCs/>
              </w:rPr>
            </w:pPr>
          </w:p>
          <w:p w:rsidRPr="00621F26" w:rsidR="008031C4" w:rsidP="003A09C4" w:rsidRDefault="008031C4" w14:paraId="041A1994" w14:textId="31D8B87E">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9.X The parties acknowledge a full-time instructor’s salary is based on 1442.75 hours per academic year</w:t>
            </w:r>
            <w:r w:rsidR="00CB6634">
              <w:rPr>
                <w:rFonts w:asciiTheme="minorHAnsi" w:hAnsiTheme="minorHAnsi" w:cstheme="minorHAnsi"/>
                <w:b/>
                <w:bCs/>
              </w:rPr>
              <w:t xml:space="preserve">. </w:t>
            </w:r>
            <w:r w:rsidRPr="00F07683" w:rsidR="00CB6634">
              <w:rPr>
                <w:rFonts w:asciiTheme="minorHAnsi" w:hAnsiTheme="minorHAnsi" w:cstheme="minorHAnsi"/>
                <w:b/>
                <w:bCs/>
                <w:color w:val="000000" w:themeColor="text1"/>
              </w:rPr>
              <w:t>Part time and casual hours shall be pro-rated in relation to full time hours of 1442.75, or full day hours of 7.25, for calculating pay.</w:t>
            </w:r>
            <w:r w:rsidRPr="00621F26">
              <w:rPr>
                <w:rFonts w:asciiTheme="minorHAnsi" w:hAnsiTheme="minorHAnsi" w:cstheme="minorHAnsi"/>
                <w:b/>
                <w:bCs/>
              </w:rPr>
              <w:t xml:space="preserve"> </w:t>
            </w:r>
          </w:p>
          <w:p w:rsidRPr="00621F26" w:rsidR="008031C4" w:rsidP="003A09C4" w:rsidRDefault="008031C4" w14:paraId="7853E7B4" w14:textId="77777777">
            <w:pPr>
              <w:pStyle w:val="paragraph"/>
              <w:spacing w:before="0" w:beforeAutospacing="0" w:after="0" w:afterAutospacing="0"/>
              <w:textAlignment w:val="baseline"/>
              <w:rPr>
                <w:rFonts w:asciiTheme="minorHAnsi" w:hAnsiTheme="minorHAnsi" w:cstheme="minorHAnsi"/>
                <w:b/>
                <w:bCs/>
              </w:rPr>
            </w:pPr>
          </w:p>
          <w:p w:rsidRPr="00722555" w:rsidR="00722555" w:rsidP="00722555" w:rsidRDefault="008031C4" w14:paraId="76674053" w14:textId="3E194CCD">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9.X The parties recognize that quality of instruction, focusing on student success utilizing an outcomes-based learning approach in a polytechnic environment is a shared principle that will guide the allocation of assignable workload hours. The work of an instructor is professional in nature allowing for flexibility, recognizing that an instructor’s workload throughout the academic year may experience minor peaks and valleys, except where operational circumstances and/or instructor preference require greater variability of the instructor’s workload. Instructors are responsible for completing all components of their workload and have the flexibility to perform work as their assigned schedule allows. The role of the instructor is to utilize their expertise to instruct students in order to contribute to student success. The parties recognize that class size impacts an instructor’s workload. </w:t>
            </w:r>
          </w:p>
          <w:p w:rsidRPr="00722555" w:rsidR="00722555" w:rsidP="00722555" w:rsidRDefault="00722555" w14:paraId="08CC8351" w14:textId="4F6E175A">
            <w:pPr>
              <w:pStyle w:val="paragraph"/>
              <w:rPr>
                <w:rFonts w:asciiTheme="minorHAnsi" w:hAnsiTheme="minorHAnsi" w:cstheme="minorHAnsi"/>
                <w:b/>
                <w:bCs/>
              </w:rPr>
            </w:pPr>
            <w:r w:rsidRPr="00722555">
              <w:rPr>
                <w:rFonts w:asciiTheme="minorHAnsi" w:hAnsiTheme="minorHAnsi" w:cstheme="minorHAnsi"/>
                <w:b/>
                <w:bCs/>
                <w:lang w:val="en-GB"/>
              </w:rPr>
              <w:lastRenderedPageBreak/>
              <w:t xml:space="preserve">9.1.1 </w:t>
            </w:r>
            <w:r w:rsidRPr="00722555">
              <w:rPr>
                <w:rFonts w:asciiTheme="minorHAnsi" w:hAnsiTheme="minorHAnsi" w:cstheme="minorHAnsi"/>
                <w:lang w:val="en-GB"/>
              </w:rPr>
              <w:t>All</w:t>
            </w:r>
            <w:r w:rsidRPr="00722555">
              <w:rPr>
                <w:rFonts w:asciiTheme="minorHAnsi" w:hAnsiTheme="minorHAnsi" w:cstheme="minorHAnsi"/>
                <w:b/>
                <w:bCs/>
                <w:lang w:val="en-GB"/>
              </w:rPr>
              <w:t xml:space="preserve"> full-time </w:t>
            </w:r>
            <w:r w:rsidRPr="00722555">
              <w:rPr>
                <w:rFonts w:asciiTheme="minorHAnsi" w:hAnsiTheme="minorHAnsi" w:cstheme="minorHAnsi"/>
                <w:lang w:val="en-GB"/>
              </w:rPr>
              <w:t>members of the academic unit will work on the basis of a one hundred ninety nine (199) assigned day year,</w:t>
            </w:r>
            <w:r w:rsidRPr="00722555">
              <w:rPr>
                <w:rFonts w:asciiTheme="minorHAnsi" w:hAnsiTheme="minorHAnsi" w:cstheme="minorHAnsi"/>
                <w:b/>
                <w:bCs/>
                <w:lang w:val="en-GB"/>
              </w:rPr>
              <w:t xml:space="preserve"> which is equivalent of 1442.75 hours or an average of 7.25 hours/day</w:t>
            </w:r>
            <w:r w:rsidR="000775B4">
              <w:rPr>
                <w:rFonts w:asciiTheme="minorHAnsi" w:hAnsiTheme="minorHAnsi" w:cstheme="minorHAnsi"/>
                <w:b/>
                <w:bCs/>
                <w:lang w:val="en-GB"/>
              </w:rPr>
              <w:t>,</w:t>
            </w:r>
            <w:r w:rsidRPr="00722555">
              <w:rPr>
                <w:rFonts w:asciiTheme="minorHAnsi" w:hAnsiTheme="minorHAnsi" w:cstheme="minorHAnsi"/>
                <w:b/>
                <w:bCs/>
                <w:lang w:val="en-GB"/>
              </w:rPr>
              <w:t xml:space="preserve"> pro-rated for part-time. </w:t>
            </w:r>
            <w:r w:rsidRPr="00722555">
              <w:rPr>
                <w:rFonts w:asciiTheme="minorHAnsi" w:hAnsiTheme="minorHAnsi" w:cstheme="minorHAnsi"/>
                <w:b/>
                <w:bCs/>
              </w:rPr>
              <w:t> </w:t>
            </w:r>
          </w:p>
          <w:p w:rsidRPr="00621F26" w:rsidR="00722555" w:rsidP="00722555" w:rsidRDefault="00722555" w14:paraId="6AB404C2" w14:textId="6237855E">
            <w:pPr>
              <w:pStyle w:val="paragraph"/>
              <w:rPr>
                <w:rFonts w:asciiTheme="minorHAnsi" w:hAnsiTheme="minorHAnsi" w:cstheme="minorHAnsi"/>
                <w:b/>
                <w:bCs/>
              </w:rPr>
            </w:pPr>
            <w:r w:rsidRPr="00722555">
              <w:rPr>
                <w:rFonts w:asciiTheme="minorHAnsi" w:hAnsiTheme="minorHAnsi" w:cstheme="minorHAnsi"/>
                <w:b/>
                <w:bCs/>
                <w:lang w:val="en-GB"/>
              </w:rPr>
              <w:t>9.1.1.1</w:t>
            </w:r>
            <w:r w:rsidRPr="00621F26">
              <w:rPr>
                <w:rFonts w:asciiTheme="minorHAnsi" w:hAnsiTheme="minorHAnsi" w:cstheme="minorHAnsi"/>
                <w:b/>
                <w:bCs/>
                <w:lang w:val="en-GB"/>
              </w:rPr>
              <w:t xml:space="preserve"> </w:t>
            </w:r>
            <w:r w:rsidRPr="00722555">
              <w:rPr>
                <w:rFonts w:asciiTheme="minorHAnsi" w:hAnsiTheme="minorHAnsi" w:cstheme="minorHAnsi"/>
                <w:lang w:val="en-GB"/>
              </w:rPr>
              <w:t>All</w:t>
            </w:r>
            <w:r w:rsidRPr="00722555">
              <w:rPr>
                <w:rFonts w:asciiTheme="minorHAnsi" w:hAnsiTheme="minorHAnsi" w:cstheme="minorHAnsi"/>
                <w:b/>
                <w:bCs/>
                <w:lang w:val="en-GB"/>
              </w:rPr>
              <w:t xml:space="preserve"> </w:t>
            </w:r>
            <w:r w:rsidRPr="00722555">
              <w:rPr>
                <w:rFonts w:asciiTheme="minorHAnsi" w:hAnsiTheme="minorHAnsi" w:cstheme="minorHAnsi"/>
                <w:lang w:val="en-GB"/>
              </w:rPr>
              <w:t>instructors of the academic unit shall receive one scheduled preparation day per academic year at the instructor’s professional discretion.</w:t>
            </w:r>
            <w:r w:rsidRPr="00722555">
              <w:rPr>
                <w:rFonts w:asciiTheme="minorHAnsi" w:hAnsiTheme="minorHAnsi" w:cstheme="minorHAnsi"/>
                <w:b/>
                <w:bCs/>
              </w:rPr>
              <w:t xml:space="preserve"> This day will be considered part of other assigned activities as per the Faculty Workload Table. </w:t>
            </w:r>
          </w:p>
        </w:tc>
      </w:tr>
      <w:tr w:rsidRPr="00621F26" w:rsidR="008031C4" w:rsidTr="00F07683" w14:paraId="1D76E003" w14:textId="77777777">
        <w:tc>
          <w:tcPr>
            <w:tcW w:w="1129" w:type="dxa"/>
          </w:tcPr>
          <w:p w:rsidRPr="00621F26" w:rsidR="008031C4" w:rsidP="00641DB9" w:rsidRDefault="008031C4" w14:paraId="622755BA" w14:textId="7D0407D9">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008031C4" w:rsidP="003A09C4" w:rsidRDefault="008031C4" w14:paraId="7316A6AC"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p w:rsidRPr="007C169A" w:rsidR="00FC08EC" w:rsidP="003A09C4" w:rsidRDefault="00FC08EC" w14:paraId="25DB3996" w14:textId="77777777">
            <w:pPr>
              <w:pStyle w:val="paragraph"/>
              <w:spacing w:before="0" w:beforeAutospacing="0" w:after="0" w:afterAutospacing="0"/>
              <w:textAlignment w:val="baseline"/>
              <w:rPr>
                <w:rFonts w:asciiTheme="minorHAnsi" w:hAnsiTheme="minorHAnsi" w:cstheme="minorHAnsi"/>
              </w:rPr>
            </w:pPr>
          </w:p>
          <w:p w:rsidRPr="00621F26" w:rsidR="00FC08EC" w:rsidP="003A09C4" w:rsidRDefault="00FC08EC" w14:paraId="1A10A7E6" w14:textId="663CE716">
            <w:pPr>
              <w:pStyle w:val="paragraph"/>
              <w:spacing w:before="0" w:beforeAutospacing="0" w:after="0" w:afterAutospacing="0"/>
              <w:textAlignment w:val="baseline"/>
              <w:rPr>
                <w:rFonts w:asciiTheme="minorHAnsi" w:hAnsiTheme="minorHAnsi" w:cstheme="minorHAnsi"/>
              </w:rPr>
            </w:pPr>
            <w:r w:rsidRPr="007C169A">
              <w:rPr>
                <w:rFonts w:asciiTheme="minorHAnsi" w:hAnsiTheme="minorHAnsi" w:cstheme="minorHAnsi"/>
              </w:rPr>
              <w:t>[see Article 9 review document]</w:t>
            </w:r>
          </w:p>
        </w:tc>
        <w:tc>
          <w:tcPr>
            <w:tcW w:w="1337" w:type="dxa"/>
          </w:tcPr>
          <w:p w:rsidRPr="00621F26" w:rsidR="008031C4" w:rsidP="003A09C4" w:rsidRDefault="008031C4" w14:paraId="0C05E88B"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9</w:t>
            </w:r>
          </w:p>
          <w:p w:rsidRPr="00621F26" w:rsidR="008031C4" w:rsidP="003A09C4" w:rsidRDefault="008031C4" w14:paraId="59B6C2A2"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Definitions</w:t>
            </w:r>
          </w:p>
        </w:tc>
        <w:tc>
          <w:tcPr>
            <w:tcW w:w="4907" w:type="dxa"/>
          </w:tcPr>
          <w:p w:rsidRPr="00621F26" w:rsidR="008031C4" w:rsidP="003A09C4" w:rsidRDefault="008031C4" w14:paraId="5355AC26"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w:t>
            </w:r>
          </w:p>
          <w:p w:rsidRPr="00621F26" w:rsidR="008031C4" w:rsidP="003A09C4" w:rsidRDefault="008031C4" w14:paraId="18BA0BD8" w14:textId="77777777">
            <w:pPr>
              <w:pStyle w:val="paragraph"/>
              <w:spacing w:before="0" w:beforeAutospacing="0" w:after="0" w:afterAutospacing="0"/>
              <w:textAlignment w:val="baseline"/>
              <w:rPr>
                <w:rFonts w:asciiTheme="minorHAnsi" w:hAnsiTheme="minorHAnsi" w:cstheme="minorHAnsi"/>
                <w:b/>
                <w:bCs/>
                <w:u w:val="single"/>
              </w:rPr>
            </w:pPr>
            <w:r w:rsidRPr="00621F26">
              <w:rPr>
                <w:rFonts w:asciiTheme="minorHAnsi" w:hAnsiTheme="minorHAnsi" w:cstheme="minorHAnsi"/>
                <w:b/>
                <w:bCs/>
                <w:u w:val="single"/>
              </w:rPr>
              <w:t>Definitions</w:t>
            </w:r>
          </w:p>
          <w:p w:rsidRPr="00621F26" w:rsidR="008031C4" w:rsidP="003A09C4" w:rsidRDefault="008031C4" w14:paraId="34650F5F" w14:textId="77777777">
            <w:pPr>
              <w:pStyle w:val="paragraph"/>
              <w:spacing w:before="0" w:beforeAutospacing="0" w:after="0" w:afterAutospacing="0"/>
              <w:textAlignment w:val="baseline"/>
              <w:rPr>
                <w:rFonts w:asciiTheme="minorHAnsi" w:hAnsiTheme="minorHAnsi" w:cstheme="minorHAnsi"/>
                <w:b/>
                <w:bCs/>
              </w:rPr>
            </w:pPr>
          </w:p>
          <w:p w:rsidRPr="00621F26" w:rsidR="00961EFC" w:rsidP="003A09C4" w:rsidRDefault="00961EFC" w14:paraId="141F3D7C" w14:textId="0D866DC8">
            <w:pPr>
              <w:pStyle w:val="paragraph"/>
              <w:spacing w:before="0" w:beforeAutospacing="0" w:after="0" w:afterAutospacing="0"/>
              <w:textAlignment w:val="baseline"/>
              <w:rPr>
                <w:rFonts w:asciiTheme="minorHAnsi" w:hAnsiTheme="minorHAnsi" w:cstheme="minorHAnsi"/>
                <w:strike/>
              </w:rPr>
            </w:pPr>
            <w:r w:rsidRPr="00621F26">
              <w:rPr>
                <w:rFonts w:asciiTheme="minorHAnsi" w:hAnsiTheme="minorHAnsi" w:cstheme="minorHAnsi"/>
              </w:rPr>
              <w:t xml:space="preserve">AMEND: PLAR Assessment – refers to conducting prior learning and assessment reviews (PLAR). </w:t>
            </w:r>
            <w:r w:rsidRPr="00621F26">
              <w:rPr>
                <w:rFonts w:asciiTheme="minorHAnsi" w:hAnsiTheme="minorHAnsi" w:cstheme="minorHAnsi"/>
                <w:strike/>
              </w:rPr>
              <w:t xml:space="preserve">Where a high volume of PLAR </w:t>
            </w:r>
            <w:r w:rsidRPr="00621F26">
              <w:rPr>
                <w:rFonts w:asciiTheme="minorHAnsi" w:hAnsiTheme="minorHAnsi" w:cstheme="minorHAnsi"/>
                <w:strike/>
              </w:rPr>
              <w:cr/>
              <w:t xml:space="preserve">assessments are assigned to a faculty member, the Dean or designate may assign this </w:t>
            </w:r>
            <w:proofErr w:type="gramStart"/>
            <w:r w:rsidRPr="00621F26">
              <w:rPr>
                <w:rFonts w:asciiTheme="minorHAnsi" w:hAnsiTheme="minorHAnsi" w:cstheme="minorHAnsi"/>
                <w:strike/>
              </w:rPr>
              <w:t>assessment</w:t>
            </w:r>
            <w:proofErr w:type="gramEnd"/>
            <w:r w:rsidRPr="00621F26">
              <w:rPr>
                <w:rFonts w:asciiTheme="minorHAnsi" w:hAnsiTheme="minorHAnsi" w:cstheme="minorHAnsi"/>
                <w:strike/>
              </w:rPr>
              <w:t xml:space="preserve"> </w:t>
            </w:r>
            <w:r w:rsidRPr="00621F26">
              <w:rPr>
                <w:rFonts w:asciiTheme="minorHAnsi" w:hAnsiTheme="minorHAnsi" w:cstheme="minorHAnsi"/>
                <w:strike/>
              </w:rPr>
              <w:cr/>
              <w:t>work as an ‘other assignment’ (column C).</w:t>
            </w:r>
          </w:p>
          <w:p w:rsidRPr="00621F26" w:rsidR="00961EFC" w:rsidP="003A09C4" w:rsidRDefault="00961EFC" w14:paraId="54133B81" w14:textId="77777777">
            <w:pPr>
              <w:pStyle w:val="paragraph"/>
              <w:spacing w:before="0" w:beforeAutospacing="0" w:after="0" w:afterAutospacing="0"/>
              <w:textAlignment w:val="baseline"/>
              <w:rPr>
                <w:rFonts w:asciiTheme="minorHAnsi" w:hAnsiTheme="minorHAnsi" w:cstheme="minorHAnsi"/>
                <w:b/>
                <w:bCs/>
              </w:rPr>
            </w:pPr>
          </w:p>
          <w:p w:rsidRPr="00621F26" w:rsidR="008031C4" w:rsidP="003A09C4" w:rsidRDefault="008031C4" w14:paraId="240B884E"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Program Leadership – may include but not limited to; coaching/mentoring instructors, providing program specific guidance to students, contributing to curriculum excellence and expertise of the program, engaging in activities that support student success, collaborating with management on program initiatives, participating in industry engagement, conducting NIO and onboarding. </w:t>
            </w:r>
          </w:p>
          <w:p w:rsidRPr="00621F26" w:rsidR="008031C4" w:rsidP="003A09C4" w:rsidRDefault="008031C4" w14:paraId="6978D52D" w14:textId="77777777">
            <w:pPr>
              <w:pStyle w:val="paragraph"/>
              <w:spacing w:before="0" w:beforeAutospacing="0" w:after="0" w:afterAutospacing="0"/>
              <w:textAlignment w:val="baseline"/>
              <w:rPr>
                <w:rFonts w:asciiTheme="minorHAnsi" w:hAnsiTheme="minorHAnsi" w:cstheme="minorHAnsi"/>
                <w:b/>
                <w:bCs/>
              </w:rPr>
            </w:pPr>
          </w:p>
          <w:p w:rsidRPr="00621F26" w:rsidR="00961EFC" w:rsidP="003A09C4" w:rsidRDefault="008031C4" w14:paraId="39AF62C2" w14:textId="0B1E0AF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Administration/Service – may include but not limited to; committee participation, conducting classroom observation of peers, conducting prospective student interviews and completing third party requirements (accreditation reports), participating in </w:t>
            </w:r>
            <w:proofErr w:type="spellStart"/>
            <w:r w:rsidRPr="00621F26">
              <w:rPr>
                <w:rFonts w:asciiTheme="minorHAnsi" w:hAnsiTheme="minorHAnsi" w:cstheme="minorHAnsi"/>
                <w:b/>
                <w:bCs/>
              </w:rPr>
              <w:t>Sask</w:t>
            </w:r>
            <w:proofErr w:type="spellEnd"/>
            <w:r w:rsidRPr="00621F26">
              <w:rPr>
                <w:rFonts w:asciiTheme="minorHAnsi" w:hAnsiTheme="minorHAnsi" w:cstheme="minorHAnsi"/>
                <w:b/>
                <w:bCs/>
              </w:rPr>
              <w:t xml:space="preserve"> Polytech open house and program reviews, assisting with student events, working with relevant external stakeholders. Relevancy will be determined in collaboration with the </w:t>
            </w:r>
            <w:r w:rsidRPr="00621F26">
              <w:rPr>
                <w:rFonts w:asciiTheme="minorHAnsi" w:hAnsiTheme="minorHAnsi" w:cstheme="minorHAnsi"/>
                <w:b/>
                <w:bCs/>
              </w:rPr>
              <w:lastRenderedPageBreak/>
              <w:t xml:space="preserve">program head, management, and the instructor. </w:t>
            </w:r>
          </w:p>
          <w:p w:rsidRPr="00621F26" w:rsidR="008031C4" w:rsidP="003A09C4" w:rsidRDefault="008031C4" w14:paraId="4CB6D785" w14:textId="77777777">
            <w:pPr>
              <w:pStyle w:val="paragraph"/>
              <w:spacing w:before="0" w:beforeAutospacing="0" w:after="0" w:afterAutospacing="0"/>
              <w:textAlignment w:val="baseline"/>
              <w:rPr>
                <w:rFonts w:asciiTheme="minorHAnsi" w:hAnsiTheme="minorHAnsi" w:cstheme="minorHAnsi"/>
                <w:b/>
                <w:bCs/>
              </w:rPr>
            </w:pPr>
          </w:p>
        </w:tc>
      </w:tr>
      <w:tr w:rsidRPr="00621F26" w:rsidR="00F7359A" w:rsidTr="00F07683" w14:paraId="09587B0A" w14:textId="77777777">
        <w:tc>
          <w:tcPr>
            <w:tcW w:w="1129" w:type="dxa"/>
          </w:tcPr>
          <w:p w:rsidRPr="00621F26" w:rsidR="00F7359A" w:rsidP="00641DB9" w:rsidRDefault="00F7359A" w14:paraId="78214250" w14:textId="1EAE009A">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F7359A" w:rsidP="003A09C4" w:rsidRDefault="00F7359A" w14:paraId="2EF9F7B7" w14:textId="23243FC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Non-Monetary AMENDMENT</w:t>
            </w:r>
          </w:p>
        </w:tc>
        <w:tc>
          <w:tcPr>
            <w:tcW w:w="1337" w:type="dxa"/>
          </w:tcPr>
          <w:p w:rsidRPr="00621F26" w:rsidR="00F7359A" w:rsidP="003A09C4" w:rsidRDefault="00F7359A" w14:paraId="46A0FCAD" w14:textId="72894B4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9.1.1</w:t>
            </w:r>
          </w:p>
        </w:tc>
        <w:tc>
          <w:tcPr>
            <w:tcW w:w="4907" w:type="dxa"/>
          </w:tcPr>
          <w:p w:rsidRPr="00621F26" w:rsidR="00F7359A" w:rsidP="003A09C4" w:rsidRDefault="00F7359A" w14:paraId="290A407B" w14:textId="2274E5A2">
            <w:pPr>
              <w:pStyle w:val="paragraph"/>
              <w:spacing w:before="0" w:beforeAutospacing="0" w:after="0" w:afterAutospacing="0"/>
              <w:textAlignment w:val="baseline"/>
              <w:rPr>
                <w:rFonts w:asciiTheme="minorHAnsi" w:hAnsiTheme="minorHAnsi" w:cstheme="minorHAnsi"/>
              </w:rPr>
            </w:pPr>
            <w:r w:rsidRPr="002F2B5F">
              <w:rPr>
                <w:rFonts w:ascii="Calibri" w:hAnsi="Calibri" w:cs="Calibri"/>
                <w:lang w:val="en-GB"/>
              </w:rPr>
              <w:t>All instructors of the academic unit shall receive one scheduled preparation day per academic year at the instructor’s professional discretion.</w:t>
            </w:r>
            <w:r w:rsidRPr="002F2B5F">
              <w:rPr>
                <w:rFonts w:ascii="Calibri" w:hAnsi="Calibri" w:cs="Calibri"/>
              </w:rPr>
              <w:t> </w:t>
            </w:r>
            <w:r w:rsidRPr="001528B7">
              <w:rPr>
                <w:rFonts w:ascii="Calibri" w:hAnsi="Calibri" w:cs="Calibri"/>
                <w:b/>
                <w:bCs/>
              </w:rPr>
              <w:t xml:space="preserve">This day will be </w:t>
            </w:r>
            <w:r>
              <w:rPr>
                <w:rFonts w:ascii="Calibri" w:hAnsi="Calibri" w:cs="Calibri"/>
                <w:b/>
                <w:bCs/>
              </w:rPr>
              <w:t xml:space="preserve">considered part of </w:t>
            </w:r>
            <w:r w:rsidRPr="00E542DC">
              <w:rPr>
                <w:rFonts w:ascii="Calibri" w:hAnsi="Calibri" w:cs="Calibri"/>
                <w:b/>
                <w:bCs/>
              </w:rPr>
              <w:t xml:space="preserve">‘Other Assignments’ </w:t>
            </w:r>
            <w:r>
              <w:rPr>
                <w:rFonts w:ascii="Calibri" w:hAnsi="Calibri" w:cs="Calibri"/>
                <w:b/>
                <w:bCs/>
              </w:rPr>
              <w:t>as per the Faculty Workload Table.</w:t>
            </w:r>
          </w:p>
        </w:tc>
      </w:tr>
      <w:tr w:rsidRPr="00621F26" w:rsidR="003422E6" w:rsidTr="00F07683" w14:paraId="2F7CD45F" w14:textId="77777777">
        <w:tc>
          <w:tcPr>
            <w:tcW w:w="1129" w:type="dxa"/>
          </w:tcPr>
          <w:p w:rsidRPr="00621F26" w:rsidR="003422E6" w:rsidP="00641DB9" w:rsidRDefault="003422E6" w14:paraId="05EDB172" w14:textId="1459D5A9">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3422E6" w:rsidP="003A09C4" w:rsidRDefault="003422E6" w14:paraId="0ABD0E40"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3422E6" w:rsidP="003A09C4" w:rsidRDefault="003422E6" w14:paraId="11D86AB2"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10.2.1</w:t>
            </w:r>
          </w:p>
        </w:tc>
        <w:tc>
          <w:tcPr>
            <w:tcW w:w="4907" w:type="dxa"/>
          </w:tcPr>
          <w:p w:rsidRPr="00621F26" w:rsidR="003422E6" w:rsidP="003A09C4" w:rsidRDefault="003422E6" w14:paraId="3681E00B" w14:textId="18D53C8F">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All full-time employees shall be paid </w:t>
            </w:r>
            <w:r w:rsidRPr="00621F26">
              <w:rPr>
                <w:rFonts w:asciiTheme="minorHAnsi" w:hAnsiTheme="minorHAnsi" w:cstheme="minorHAnsi"/>
                <w:strike/>
              </w:rPr>
              <w:t>semi-monthly</w:t>
            </w:r>
            <w:r w:rsidRPr="00621F26">
              <w:rPr>
                <w:rFonts w:asciiTheme="minorHAnsi" w:hAnsiTheme="minorHAnsi" w:cstheme="minorHAnsi"/>
              </w:rPr>
              <w:t xml:space="preserve"> </w:t>
            </w:r>
            <w:r w:rsidRPr="00621F26">
              <w:rPr>
                <w:rFonts w:asciiTheme="minorHAnsi" w:hAnsiTheme="minorHAnsi" w:cstheme="minorHAnsi"/>
                <w:b/>
                <w:bCs/>
              </w:rPr>
              <w:t>bi-weekly</w:t>
            </w:r>
            <w:r w:rsidR="00100BBC">
              <w:rPr>
                <w:rFonts w:asciiTheme="minorHAnsi" w:hAnsiTheme="minorHAnsi" w:cstheme="minorHAnsi"/>
                <w:b/>
                <w:bCs/>
              </w:rPr>
              <w:t>.</w:t>
            </w:r>
            <w:r w:rsidRPr="00621F26">
              <w:rPr>
                <w:rFonts w:asciiTheme="minorHAnsi" w:hAnsiTheme="minorHAnsi" w:cstheme="minorHAnsi"/>
              </w:rPr>
              <w:t xml:space="preserve">; </w:t>
            </w:r>
            <w:r w:rsidRPr="00621F26">
              <w:rPr>
                <w:rFonts w:asciiTheme="minorHAnsi" w:hAnsiTheme="minorHAnsi" w:cstheme="minorHAnsi"/>
                <w:strike/>
              </w:rPr>
              <w:t>all other employees shall be continued to be paid bi-weekly</w:t>
            </w:r>
          </w:p>
        </w:tc>
      </w:tr>
      <w:tr w:rsidRPr="00621F26" w:rsidR="003422E6" w:rsidTr="00F07683" w14:paraId="294F9352" w14:textId="77777777">
        <w:tc>
          <w:tcPr>
            <w:tcW w:w="1129" w:type="dxa"/>
          </w:tcPr>
          <w:p w:rsidRPr="00621F26" w:rsidR="003422E6" w:rsidP="00641DB9" w:rsidRDefault="003422E6" w14:paraId="7F45BCC9" w14:textId="55667355">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3422E6" w:rsidP="003A09C4" w:rsidRDefault="003422E6" w14:paraId="316858A4"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3422E6" w:rsidP="003A09C4" w:rsidRDefault="003422E6" w14:paraId="0B1D5B88"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10.5.8</w:t>
            </w:r>
          </w:p>
        </w:tc>
        <w:tc>
          <w:tcPr>
            <w:tcW w:w="4907" w:type="dxa"/>
          </w:tcPr>
          <w:p w:rsidRPr="00621F26" w:rsidR="003422E6" w:rsidP="003A09C4" w:rsidRDefault="003422E6" w14:paraId="004D1C9E"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For all classifications, </w:t>
            </w:r>
            <w:r w:rsidRPr="00621F26">
              <w:rPr>
                <w:rFonts w:asciiTheme="minorHAnsi" w:hAnsiTheme="minorHAnsi" w:cstheme="minorHAnsi"/>
                <w:strike/>
              </w:rPr>
              <w:t>only post qualification</w:t>
            </w:r>
            <w:r w:rsidRPr="00621F26">
              <w:rPr>
                <w:rFonts w:asciiTheme="minorHAnsi" w:hAnsiTheme="minorHAnsi" w:cstheme="minorHAnsi"/>
              </w:rPr>
              <w:t xml:space="preserve"> </w:t>
            </w:r>
            <w:r w:rsidRPr="00621F26">
              <w:rPr>
                <w:rFonts w:asciiTheme="minorHAnsi" w:hAnsiTheme="minorHAnsi" w:cstheme="minorHAnsi"/>
                <w:b/>
                <w:bCs/>
              </w:rPr>
              <w:t>all relevant</w:t>
            </w:r>
            <w:r w:rsidRPr="00621F26">
              <w:rPr>
                <w:rFonts w:asciiTheme="minorHAnsi" w:hAnsiTheme="minorHAnsi" w:cstheme="minorHAnsi"/>
              </w:rPr>
              <w:t xml:space="preserve"> experience will be recognized.</w:t>
            </w:r>
          </w:p>
        </w:tc>
      </w:tr>
      <w:tr w:rsidRPr="00621F26" w:rsidR="003422E6" w:rsidTr="00F07683" w14:paraId="208C41E4" w14:textId="77777777">
        <w:tc>
          <w:tcPr>
            <w:tcW w:w="1129" w:type="dxa"/>
          </w:tcPr>
          <w:p w:rsidRPr="00621F26" w:rsidR="003422E6" w:rsidP="00641DB9" w:rsidRDefault="003422E6" w14:paraId="078FDCC8" w14:textId="566373E5">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3422E6" w:rsidP="003A09C4" w:rsidRDefault="003422E6" w14:paraId="3515A8FE"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3422E6" w:rsidP="003A09C4" w:rsidRDefault="003422E6" w14:paraId="1B00E4ED"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10.6.1.1</w:t>
            </w:r>
          </w:p>
        </w:tc>
        <w:tc>
          <w:tcPr>
            <w:tcW w:w="4907" w:type="dxa"/>
          </w:tcPr>
          <w:p w:rsidRPr="00621F26" w:rsidR="003422E6" w:rsidP="003A09C4" w:rsidRDefault="003422E6" w14:paraId="0C5B2AF9"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An instructor that does not have education/training recognized by the educational supplements described in appendix B shall have their education supplement determined on the basis of article 10.9.1. </w:t>
            </w:r>
            <w:r w:rsidRPr="00621F26">
              <w:rPr>
                <w:rFonts w:asciiTheme="minorHAnsi" w:hAnsiTheme="minorHAnsi" w:cstheme="minorHAnsi"/>
                <w:strike/>
              </w:rPr>
              <w:t>d)</w:t>
            </w:r>
          </w:p>
        </w:tc>
      </w:tr>
      <w:tr w:rsidRPr="00621F26" w:rsidR="003422E6" w:rsidTr="00F07683" w14:paraId="3CAE5970" w14:textId="77777777">
        <w:tc>
          <w:tcPr>
            <w:tcW w:w="1129" w:type="dxa"/>
          </w:tcPr>
          <w:p w:rsidRPr="00621F26" w:rsidR="003422E6" w:rsidP="00641DB9" w:rsidRDefault="003422E6" w14:paraId="62EC1A33" w14:textId="0BBC69FB">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3422E6" w:rsidP="003A09C4" w:rsidRDefault="003422E6" w14:paraId="16B600A1"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NEW:</w:t>
            </w:r>
          </w:p>
        </w:tc>
        <w:tc>
          <w:tcPr>
            <w:tcW w:w="1337" w:type="dxa"/>
          </w:tcPr>
          <w:p w:rsidRPr="00621F26" w:rsidR="003422E6" w:rsidP="003A09C4" w:rsidRDefault="003422E6" w14:paraId="5F42DBC1"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10.6.1.2</w:t>
            </w:r>
          </w:p>
        </w:tc>
        <w:tc>
          <w:tcPr>
            <w:tcW w:w="4907" w:type="dxa"/>
          </w:tcPr>
          <w:p w:rsidRPr="00621F26" w:rsidR="003422E6" w:rsidP="003A09C4" w:rsidRDefault="003422E6" w14:paraId="22F56EF4" w14:textId="6FD17B5E">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NEW: </w:t>
            </w:r>
            <w:r w:rsidRPr="00621F26">
              <w:rPr>
                <w:rFonts w:asciiTheme="minorHAnsi" w:hAnsiTheme="minorHAnsi" w:cstheme="minorHAnsi"/>
                <w:b/>
                <w:bCs/>
              </w:rPr>
              <w:t>Upon initial hire the employer shall review all education submitted by the employee for the purpose of Educational Supplement placement. The employer shall provide the employee with documentation identifying the education considered in the initial placem</w:t>
            </w:r>
            <w:r w:rsidRPr="007C169A">
              <w:rPr>
                <w:rFonts w:asciiTheme="minorHAnsi" w:hAnsiTheme="minorHAnsi" w:cstheme="minorHAnsi"/>
                <w:b/>
                <w:bCs/>
              </w:rPr>
              <w:t>ent</w:t>
            </w:r>
            <w:r w:rsidRPr="007C169A" w:rsidR="007C1EE9">
              <w:rPr>
                <w:rFonts w:asciiTheme="minorHAnsi" w:hAnsiTheme="minorHAnsi" w:cstheme="minorHAnsi"/>
                <w:b/>
                <w:bCs/>
              </w:rPr>
              <w:t xml:space="preserve"> and the calculations used in determining placement.</w:t>
            </w:r>
          </w:p>
        </w:tc>
      </w:tr>
      <w:tr w:rsidRPr="00621F26" w:rsidR="003422E6" w:rsidTr="00F07683" w14:paraId="35297485" w14:textId="77777777">
        <w:tc>
          <w:tcPr>
            <w:tcW w:w="1129" w:type="dxa"/>
          </w:tcPr>
          <w:p w:rsidRPr="00621F26" w:rsidR="003422E6" w:rsidP="00641DB9" w:rsidRDefault="003422E6" w14:paraId="09451060" w14:textId="563A8C36">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3422E6" w:rsidP="003A09C4" w:rsidRDefault="003422E6" w14:paraId="3991EE12"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3422E6" w:rsidP="003A09C4" w:rsidRDefault="003422E6" w14:paraId="2E66EF0C"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10.12.2.1</w:t>
            </w:r>
          </w:p>
        </w:tc>
        <w:tc>
          <w:tcPr>
            <w:tcW w:w="4907" w:type="dxa"/>
          </w:tcPr>
          <w:p w:rsidRPr="00621F26" w:rsidR="003422E6" w:rsidP="003A09C4" w:rsidRDefault="003422E6" w14:paraId="3DED7647"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10.12.2.1 For the purpose of determining supervisory stipends payable for monitoring/supervising continuing education outreach programs, the calculation will be made as follows: </w:t>
            </w:r>
            <w:r w:rsidRPr="00621F26">
              <w:rPr>
                <w:rFonts w:asciiTheme="minorHAnsi" w:hAnsiTheme="minorHAnsi" w:cstheme="minorHAnsi"/>
                <w:strike/>
              </w:rPr>
              <w:t>on the basis of one stipend per twenty (20) courses/programs to a maximum of three (3) stipends. A stipend is; $92.68 (semi-monthly) effective July 1, 2008; $97.00 (semi-monthly) effective July 1, 2014; and $101.00 (semi-monthly) effective July 1, 2015</w:t>
            </w:r>
          </w:p>
          <w:tbl>
            <w:tblPr>
              <w:tblStyle w:val="TableGrid"/>
              <w:tblW w:w="0" w:type="auto"/>
              <w:tblLook w:val="04A0" w:firstRow="1" w:lastRow="0" w:firstColumn="1" w:lastColumn="0" w:noHBand="0" w:noVBand="1"/>
            </w:tblPr>
            <w:tblGrid>
              <w:gridCol w:w="1100"/>
              <w:gridCol w:w="1821"/>
              <w:gridCol w:w="1760"/>
            </w:tblGrid>
            <w:tr w:rsidRPr="00621F26" w:rsidR="003422E6" w:rsidTr="003A09C4" w14:paraId="4056F6F2" w14:textId="77777777">
              <w:tc>
                <w:tcPr>
                  <w:tcW w:w="1147" w:type="dxa"/>
                </w:tcPr>
                <w:p w:rsidRPr="00621F26" w:rsidR="003422E6" w:rsidP="003A09C4" w:rsidRDefault="003422E6" w14:paraId="59DF503E"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Stipend</w:t>
                  </w:r>
                </w:p>
              </w:tc>
              <w:tc>
                <w:tcPr>
                  <w:tcW w:w="2127" w:type="dxa"/>
                </w:tcPr>
                <w:p w:rsidRPr="00621F26" w:rsidR="003422E6" w:rsidP="003A09C4" w:rsidRDefault="003422E6" w14:paraId="67163B2E"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Amount of Stipend</w:t>
                  </w:r>
                </w:p>
              </w:tc>
              <w:tc>
                <w:tcPr>
                  <w:tcW w:w="2006" w:type="dxa"/>
                </w:tcPr>
                <w:p w:rsidRPr="00621F26" w:rsidR="003422E6" w:rsidP="003A09C4" w:rsidRDefault="003422E6" w14:paraId="5AE939B0"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Number of Courses</w:t>
                  </w:r>
                </w:p>
              </w:tc>
            </w:tr>
            <w:tr w:rsidRPr="00621F26" w:rsidR="003422E6" w:rsidTr="003A09C4" w14:paraId="583B0362" w14:textId="77777777">
              <w:tc>
                <w:tcPr>
                  <w:tcW w:w="1147" w:type="dxa"/>
                </w:tcPr>
                <w:p w:rsidRPr="00621F26" w:rsidR="003422E6" w:rsidP="003A09C4" w:rsidRDefault="003422E6" w14:paraId="634C6BDE"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1</w:t>
                  </w:r>
                </w:p>
              </w:tc>
              <w:tc>
                <w:tcPr>
                  <w:tcW w:w="2127" w:type="dxa"/>
                </w:tcPr>
                <w:p w:rsidRPr="00621F26" w:rsidR="003422E6" w:rsidP="003A09C4" w:rsidRDefault="003422E6" w14:paraId="05D30835" w14:textId="6C89E542">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$101.00 (</w:t>
                  </w:r>
                  <w:r w:rsidR="00331B5E">
                    <w:rPr>
                      <w:rFonts w:asciiTheme="minorHAnsi" w:hAnsiTheme="minorHAnsi" w:cstheme="minorHAnsi"/>
                      <w:b/>
                      <w:bCs/>
                    </w:rPr>
                    <w:t>bi-weekly)</w:t>
                  </w:r>
                </w:p>
              </w:tc>
              <w:tc>
                <w:tcPr>
                  <w:tcW w:w="2006" w:type="dxa"/>
                </w:tcPr>
                <w:p w:rsidRPr="00621F26" w:rsidR="003422E6" w:rsidP="003A09C4" w:rsidRDefault="003422E6" w14:paraId="0BEE8398"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20 or less</w:t>
                  </w:r>
                </w:p>
              </w:tc>
            </w:tr>
            <w:tr w:rsidRPr="00621F26" w:rsidR="003422E6" w:rsidTr="003A09C4" w14:paraId="39F16F48" w14:textId="77777777">
              <w:tc>
                <w:tcPr>
                  <w:tcW w:w="1147" w:type="dxa"/>
                </w:tcPr>
                <w:p w:rsidRPr="00621F26" w:rsidR="003422E6" w:rsidP="003A09C4" w:rsidRDefault="003422E6" w14:paraId="6AFDA409"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lastRenderedPageBreak/>
                    <w:t>2</w:t>
                  </w:r>
                </w:p>
              </w:tc>
              <w:tc>
                <w:tcPr>
                  <w:tcW w:w="2127" w:type="dxa"/>
                </w:tcPr>
                <w:p w:rsidRPr="00621F26" w:rsidR="003422E6" w:rsidP="003A09C4" w:rsidRDefault="003422E6" w14:paraId="1F8ADA84" w14:textId="688992B2">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$202.00 </w:t>
                  </w:r>
                  <w:r w:rsidRPr="00621F26" w:rsidR="00331B5E">
                    <w:rPr>
                      <w:rFonts w:asciiTheme="minorHAnsi" w:hAnsiTheme="minorHAnsi" w:cstheme="minorHAnsi"/>
                      <w:b/>
                      <w:bCs/>
                    </w:rPr>
                    <w:t>(</w:t>
                  </w:r>
                  <w:r w:rsidR="00331B5E">
                    <w:rPr>
                      <w:rFonts w:asciiTheme="minorHAnsi" w:hAnsiTheme="minorHAnsi" w:cstheme="minorHAnsi"/>
                      <w:b/>
                      <w:bCs/>
                    </w:rPr>
                    <w:t>bi-weekly)</w:t>
                  </w:r>
                </w:p>
              </w:tc>
              <w:tc>
                <w:tcPr>
                  <w:tcW w:w="2006" w:type="dxa"/>
                </w:tcPr>
                <w:p w:rsidRPr="00621F26" w:rsidR="003422E6" w:rsidP="003A09C4" w:rsidRDefault="003422E6" w14:paraId="2CEDCD80"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More than 20 up to and including 40</w:t>
                  </w:r>
                </w:p>
              </w:tc>
            </w:tr>
            <w:tr w:rsidRPr="00621F26" w:rsidR="003422E6" w:rsidTr="003A09C4" w14:paraId="5A7E27CC" w14:textId="77777777">
              <w:tc>
                <w:tcPr>
                  <w:tcW w:w="1147" w:type="dxa"/>
                </w:tcPr>
                <w:p w:rsidRPr="00621F26" w:rsidR="003422E6" w:rsidP="003A09C4" w:rsidRDefault="003422E6" w14:paraId="7E46F771"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3</w:t>
                  </w:r>
                </w:p>
              </w:tc>
              <w:tc>
                <w:tcPr>
                  <w:tcW w:w="2127" w:type="dxa"/>
                </w:tcPr>
                <w:p w:rsidRPr="00621F26" w:rsidR="003422E6" w:rsidP="003A09C4" w:rsidRDefault="003422E6" w14:paraId="038FA589" w14:textId="76CC356A">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$303.00 </w:t>
                  </w:r>
                  <w:r w:rsidRPr="00621F26" w:rsidR="00331B5E">
                    <w:rPr>
                      <w:rFonts w:asciiTheme="minorHAnsi" w:hAnsiTheme="minorHAnsi" w:cstheme="minorHAnsi"/>
                      <w:b/>
                      <w:bCs/>
                    </w:rPr>
                    <w:t>(</w:t>
                  </w:r>
                  <w:r w:rsidR="00331B5E">
                    <w:rPr>
                      <w:rFonts w:asciiTheme="minorHAnsi" w:hAnsiTheme="minorHAnsi" w:cstheme="minorHAnsi"/>
                      <w:b/>
                      <w:bCs/>
                    </w:rPr>
                    <w:t>bi-weekly)</w:t>
                  </w:r>
                </w:p>
              </w:tc>
              <w:tc>
                <w:tcPr>
                  <w:tcW w:w="2006" w:type="dxa"/>
                </w:tcPr>
                <w:p w:rsidRPr="00621F26" w:rsidR="003422E6" w:rsidP="003A09C4" w:rsidRDefault="003422E6" w14:paraId="38CE396F"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More than 40</w:t>
                  </w:r>
                </w:p>
              </w:tc>
            </w:tr>
          </w:tbl>
          <w:p w:rsidRPr="00621F26" w:rsidR="003422E6" w:rsidP="003A09C4" w:rsidRDefault="003422E6" w14:paraId="34C99A19" w14:textId="77777777">
            <w:pPr>
              <w:pStyle w:val="paragraph"/>
              <w:spacing w:before="0" w:beforeAutospacing="0" w:after="0" w:afterAutospacing="0"/>
              <w:textAlignment w:val="baseline"/>
              <w:rPr>
                <w:rFonts w:asciiTheme="minorHAnsi" w:hAnsiTheme="minorHAnsi" w:cstheme="minorHAnsi"/>
              </w:rPr>
            </w:pPr>
          </w:p>
        </w:tc>
      </w:tr>
      <w:tr w:rsidRPr="00621F26" w:rsidR="0002120F" w:rsidTr="00F07683" w14:paraId="6EE811E8" w14:textId="77777777">
        <w:tc>
          <w:tcPr>
            <w:tcW w:w="1129" w:type="dxa"/>
          </w:tcPr>
          <w:p w:rsidRPr="00621F26" w:rsidR="0002120F" w:rsidP="00641DB9" w:rsidRDefault="0002120F" w14:paraId="1083FEF1" w14:textId="717A34A7">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0FE6BF62" w14:textId="36C72284">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3A09C4" w:rsidRDefault="0002120F" w14:paraId="2248CAA6" w14:textId="2643629D">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13</w:t>
            </w:r>
          </w:p>
        </w:tc>
        <w:tc>
          <w:tcPr>
            <w:tcW w:w="4907" w:type="dxa"/>
          </w:tcPr>
          <w:p w:rsidR="0002120F" w:rsidP="003A09C4" w:rsidRDefault="0002120F" w14:paraId="2F981560"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AMEND: The parties agree to undertake a review of Article 13, using the</w:t>
            </w:r>
            <w:r w:rsidRPr="00621F26" w:rsidR="00846CC9">
              <w:rPr>
                <w:rFonts w:asciiTheme="minorHAnsi" w:hAnsiTheme="minorHAnsi" w:cstheme="minorHAnsi"/>
              </w:rPr>
              <w:t xml:space="preserve"> language developed by the committees established at the last round of bargaining as a</w:t>
            </w:r>
            <w:r w:rsidRPr="00621F26">
              <w:rPr>
                <w:rFonts w:asciiTheme="minorHAnsi" w:hAnsiTheme="minorHAnsi" w:cstheme="minorHAnsi"/>
              </w:rPr>
              <w:t xml:space="preserve"> starting point</w:t>
            </w:r>
            <w:r w:rsidRPr="00621F26" w:rsidR="00846CC9">
              <w:rPr>
                <w:rFonts w:asciiTheme="minorHAnsi" w:hAnsiTheme="minorHAnsi" w:cstheme="minorHAnsi"/>
              </w:rPr>
              <w:t>.</w:t>
            </w:r>
          </w:p>
          <w:p w:rsidRPr="00621F26" w:rsidR="007C1EE9" w:rsidP="003A09C4" w:rsidRDefault="007C1EE9" w14:paraId="5D93170C" w14:textId="1920D999">
            <w:pPr>
              <w:pStyle w:val="paragraph"/>
              <w:spacing w:before="0" w:beforeAutospacing="0" w:after="0" w:afterAutospacing="0"/>
              <w:textAlignment w:val="baseline"/>
              <w:rPr>
                <w:rFonts w:asciiTheme="minorHAnsi" w:hAnsiTheme="minorHAnsi" w:cstheme="minorHAnsi"/>
                <w:color w:val="FF0000"/>
              </w:rPr>
            </w:pPr>
          </w:p>
        </w:tc>
      </w:tr>
      <w:tr w:rsidRPr="00621F26" w:rsidR="0002120F" w:rsidTr="00F07683" w14:paraId="64943940" w14:textId="77777777">
        <w:tc>
          <w:tcPr>
            <w:tcW w:w="1129" w:type="dxa"/>
          </w:tcPr>
          <w:p w:rsidRPr="00621F26" w:rsidR="0002120F" w:rsidP="00641DB9" w:rsidRDefault="0002120F" w14:paraId="33A6E1ED" w14:textId="7842DCEE">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0C50359D" w14:textId="5C4DE714">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NEW</w:t>
            </w:r>
          </w:p>
        </w:tc>
        <w:tc>
          <w:tcPr>
            <w:tcW w:w="1337" w:type="dxa"/>
          </w:tcPr>
          <w:p w:rsidRPr="00621F26" w:rsidR="0002120F" w:rsidP="003A09C4" w:rsidRDefault="0002120F" w14:paraId="7C2573B7" w14:textId="14FB15FB">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15</w:t>
            </w:r>
          </w:p>
        </w:tc>
        <w:tc>
          <w:tcPr>
            <w:tcW w:w="4907" w:type="dxa"/>
          </w:tcPr>
          <w:p w:rsidRPr="00621F26" w:rsidR="0002120F" w:rsidP="003A09C4" w:rsidRDefault="0002120F" w14:paraId="43D52FB6" w14:textId="29912A10">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rPr>
              <w:t>NEW:</w:t>
            </w:r>
            <w:r w:rsidRPr="00621F26">
              <w:rPr>
                <w:rFonts w:asciiTheme="minorHAnsi" w:hAnsiTheme="minorHAnsi" w:cstheme="minorHAnsi"/>
                <w:b/>
                <w:bCs/>
              </w:rPr>
              <w:t xml:space="preserve"> 15.X.X Emergency Measures: Any faculty member</w:t>
            </w:r>
            <w:r w:rsidR="000775B4">
              <w:rPr>
                <w:rFonts w:asciiTheme="minorHAnsi" w:hAnsiTheme="minorHAnsi" w:cstheme="minorHAnsi"/>
                <w:b/>
                <w:bCs/>
              </w:rPr>
              <w:t>,</w:t>
            </w:r>
            <w:r w:rsidRPr="00621F26">
              <w:rPr>
                <w:rFonts w:asciiTheme="minorHAnsi" w:hAnsiTheme="minorHAnsi" w:cstheme="minorHAnsi"/>
                <w:b/>
                <w:bCs/>
              </w:rPr>
              <w:t xml:space="preserve"> who is required to self-isolate or self-quarantine as a result </w:t>
            </w:r>
            <w:r w:rsidRPr="007C169A">
              <w:rPr>
                <w:rFonts w:asciiTheme="minorHAnsi" w:hAnsiTheme="minorHAnsi" w:cstheme="minorHAnsi"/>
                <w:b/>
                <w:bCs/>
              </w:rPr>
              <w:t xml:space="preserve">of </w:t>
            </w:r>
            <w:r w:rsidRPr="007C169A" w:rsidR="007C1EE9">
              <w:rPr>
                <w:rFonts w:asciiTheme="minorHAnsi" w:hAnsiTheme="minorHAnsi" w:cstheme="minorHAnsi"/>
                <w:b/>
                <w:bCs/>
              </w:rPr>
              <w:t xml:space="preserve">a health directive from a government agent or agency, </w:t>
            </w:r>
            <w:r w:rsidRPr="007C169A">
              <w:rPr>
                <w:rFonts w:asciiTheme="minorHAnsi" w:hAnsiTheme="minorHAnsi" w:cstheme="minorHAnsi"/>
                <w:b/>
                <w:bCs/>
                <w:strike/>
              </w:rPr>
              <w:t>emergency measures enacted by an applicable government or agency, and who does not require the use of medical leave</w:t>
            </w:r>
            <w:r w:rsidRPr="007C169A">
              <w:rPr>
                <w:rFonts w:asciiTheme="minorHAnsi" w:hAnsiTheme="minorHAnsi" w:cstheme="minorHAnsi"/>
                <w:b/>
                <w:bCs/>
              </w:rPr>
              <w:t xml:space="preserve">, shall experience no reduction in accumulated </w:t>
            </w:r>
            <w:r w:rsidRPr="00621F26">
              <w:rPr>
                <w:rFonts w:asciiTheme="minorHAnsi" w:hAnsiTheme="minorHAnsi" w:cstheme="minorHAnsi"/>
                <w:b/>
                <w:bCs/>
              </w:rPr>
              <w:t>sick leave or seniority or</w:t>
            </w:r>
            <w:r w:rsidR="000775B4">
              <w:rPr>
                <w:rFonts w:asciiTheme="minorHAnsi" w:hAnsiTheme="minorHAnsi" w:cstheme="minorHAnsi"/>
                <w:b/>
                <w:bCs/>
              </w:rPr>
              <w:t>,</w:t>
            </w:r>
            <w:r w:rsidRPr="00621F26">
              <w:rPr>
                <w:rFonts w:asciiTheme="minorHAnsi" w:hAnsiTheme="minorHAnsi" w:cstheme="minorHAnsi"/>
                <w:b/>
                <w:bCs/>
              </w:rPr>
              <w:t xml:space="preserve"> where applicable, shall have their work reassigned appropriately to remote duties.</w:t>
            </w:r>
          </w:p>
        </w:tc>
      </w:tr>
      <w:tr w:rsidRPr="00621F26" w:rsidR="0002120F" w:rsidTr="00F07683" w14:paraId="46BC6BD7" w14:textId="77777777">
        <w:tc>
          <w:tcPr>
            <w:tcW w:w="1129" w:type="dxa"/>
          </w:tcPr>
          <w:p w:rsidRPr="00621F26" w:rsidR="0002120F" w:rsidP="00641DB9" w:rsidRDefault="0002120F" w14:paraId="4B501A9A" w14:textId="382296D0">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0002120F" w:rsidP="003A09C4" w:rsidRDefault="0002120F" w14:paraId="2DF241E8"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p w:rsidR="007C1EE9" w:rsidP="003A09C4" w:rsidRDefault="007C1EE9" w14:paraId="77157C2D" w14:textId="77777777">
            <w:pPr>
              <w:pStyle w:val="paragraph"/>
              <w:spacing w:before="0" w:beforeAutospacing="0" w:after="0" w:afterAutospacing="0"/>
              <w:textAlignment w:val="baseline"/>
              <w:rPr>
                <w:rFonts w:asciiTheme="minorHAnsi" w:hAnsiTheme="minorHAnsi" w:cstheme="minorHAnsi"/>
              </w:rPr>
            </w:pPr>
          </w:p>
          <w:p w:rsidRPr="00621F26" w:rsidR="007C1EE9" w:rsidP="003A09C4" w:rsidRDefault="007C1EE9" w14:paraId="5EA00406" w14:textId="53C99E56">
            <w:pPr>
              <w:pStyle w:val="paragraph"/>
              <w:spacing w:before="0" w:beforeAutospacing="0" w:after="0" w:afterAutospacing="0"/>
              <w:textAlignment w:val="baseline"/>
              <w:rPr>
                <w:rFonts w:asciiTheme="minorHAnsi" w:hAnsiTheme="minorHAnsi" w:cstheme="minorHAnsi"/>
              </w:rPr>
            </w:pPr>
          </w:p>
        </w:tc>
        <w:tc>
          <w:tcPr>
            <w:tcW w:w="1337" w:type="dxa"/>
          </w:tcPr>
          <w:p w:rsidRPr="00621F26" w:rsidR="0002120F" w:rsidP="00C55DDE" w:rsidRDefault="0002120F" w14:paraId="3BC7488D" w14:textId="0CAC749C">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15</w:t>
            </w:r>
          </w:p>
        </w:tc>
        <w:tc>
          <w:tcPr>
            <w:tcW w:w="4907" w:type="dxa"/>
          </w:tcPr>
          <w:p w:rsidRPr="00621F26" w:rsidR="0002120F" w:rsidP="00C55DDE" w:rsidRDefault="0002120F" w14:paraId="6737120D" w14:textId="117DD03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rPr>
              <w:t>NEW:</w:t>
            </w:r>
            <w:r w:rsidRPr="00621F26">
              <w:rPr>
                <w:rFonts w:asciiTheme="minorHAnsi" w:hAnsiTheme="minorHAnsi" w:cstheme="minorHAnsi"/>
                <w:b/>
                <w:bCs/>
              </w:rPr>
              <w:t xml:space="preserve"> For the purposes of accessing the following leaves: A) Organ Donation Leave, B) Compassionate Care Leave, C) Interpersonal Violence Leave, D) Critically ill Child Care Leave, E) Crime Related child death or disappearance leave, faculty shall be eligible to draw from accumulated sick leave benefits to the max</w:t>
            </w:r>
            <w:r w:rsidR="000775B4">
              <w:rPr>
                <w:rFonts w:asciiTheme="minorHAnsi" w:hAnsiTheme="minorHAnsi" w:cstheme="minorHAnsi"/>
                <w:b/>
                <w:bCs/>
              </w:rPr>
              <w:t>imum number of days allowed by t</w:t>
            </w:r>
            <w:r w:rsidRPr="00621F26">
              <w:rPr>
                <w:rFonts w:asciiTheme="minorHAnsi" w:hAnsiTheme="minorHAnsi" w:cstheme="minorHAnsi"/>
                <w:b/>
                <w:bCs/>
              </w:rPr>
              <w:t xml:space="preserve">he </w:t>
            </w:r>
            <w:r w:rsidRPr="000775B4">
              <w:rPr>
                <w:rFonts w:asciiTheme="minorHAnsi" w:hAnsiTheme="minorHAnsi" w:cstheme="minorHAnsi"/>
                <w:b/>
                <w:bCs/>
                <w:i/>
              </w:rPr>
              <w:t>Saskatchewan Employment Act</w:t>
            </w:r>
            <w:r w:rsidRPr="00621F26">
              <w:rPr>
                <w:rFonts w:asciiTheme="minorHAnsi" w:hAnsiTheme="minorHAnsi" w:cstheme="minorHAnsi"/>
                <w:b/>
                <w:bCs/>
              </w:rPr>
              <w:t xml:space="preserve"> for such approved leave</w:t>
            </w:r>
            <w:r w:rsidR="007C1EE9">
              <w:rPr>
                <w:rFonts w:asciiTheme="minorHAnsi" w:hAnsiTheme="minorHAnsi" w:cstheme="minorHAnsi"/>
                <w:b/>
                <w:bCs/>
              </w:rPr>
              <w:t xml:space="preserve"> </w:t>
            </w:r>
            <w:r w:rsidRPr="007C169A" w:rsidR="007C1EE9">
              <w:rPr>
                <w:rFonts w:asciiTheme="minorHAnsi" w:hAnsiTheme="minorHAnsi" w:cstheme="minorHAnsi"/>
                <w:b/>
                <w:bCs/>
              </w:rPr>
              <w:t>in order to receive pay for such days.</w:t>
            </w:r>
          </w:p>
        </w:tc>
      </w:tr>
      <w:tr w:rsidRPr="00621F26" w:rsidR="0002120F" w:rsidTr="00F07683" w14:paraId="4F886DA2" w14:textId="77777777">
        <w:tc>
          <w:tcPr>
            <w:tcW w:w="1129" w:type="dxa"/>
          </w:tcPr>
          <w:p w:rsidRPr="00621F26" w:rsidR="0002120F" w:rsidP="00641DB9" w:rsidRDefault="0002120F" w14:paraId="72332516" w14:textId="22008940">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3FEE25F0" w14:textId="20017005">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2E323F1B" w14:textId="39039E89">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15.1.1</w:t>
            </w:r>
          </w:p>
        </w:tc>
        <w:tc>
          <w:tcPr>
            <w:tcW w:w="4907" w:type="dxa"/>
          </w:tcPr>
          <w:p w:rsidRPr="00621F26" w:rsidR="0002120F" w:rsidP="00C55DDE" w:rsidRDefault="00621F26" w14:paraId="58ABBD42" w14:textId="03A0D36C">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rPr>
              <w:t xml:space="preserve">AMEND: </w:t>
            </w:r>
            <w:r w:rsidRPr="00621F26" w:rsidR="0002120F">
              <w:rPr>
                <w:rFonts w:asciiTheme="minorHAnsi" w:hAnsiTheme="minorHAnsi" w:cstheme="minorHAnsi"/>
              </w:rPr>
              <w:t xml:space="preserve">Coverage will be provided under this article for an employee to accompany the employee’s </w:t>
            </w:r>
            <w:r w:rsidRPr="00621F26" w:rsidR="009F4DF7">
              <w:rPr>
                <w:rFonts w:asciiTheme="minorHAnsi" w:hAnsiTheme="minorHAnsi" w:cstheme="minorHAnsi"/>
              </w:rPr>
              <w:t>dependent in</w:t>
            </w:r>
            <w:r w:rsidRPr="00621F26" w:rsidR="0002120F">
              <w:rPr>
                <w:rFonts w:asciiTheme="minorHAnsi" w:hAnsiTheme="minorHAnsi" w:cstheme="minorHAnsi"/>
              </w:rPr>
              <w:t xml:space="preserve"> any of the above planned treatments or examinations outlined in (c).</w:t>
            </w:r>
            <w:r w:rsidRPr="00621F26" w:rsidR="0002120F">
              <w:rPr>
                <w:rFonts w:asciiTheme="minorHAnsi" w:hAnsiTheme="minorHAnsi" w:cstheme="minorHAnsi"/>
                <w:b/>
                <w:bCs/>
              </w:rPr>
              <w:t xml:space="preserve"> In the case of illness of a</w:t>
            </w:r>
            <w:r w:rsidR="00581170">
              <w:rPr>
                <w:rFonts w:asciiTheme="minorHAnsi" w:hAnsiTheme="minorHAnsi" w:cstheme="minorHAnsi"/>
                <w:b/>
                <w:bCs/>
              </w:rPr>
              <w:t xml:space="preserve"> dependant</w:t>
            </w:r>
            <w:r w:rsidRPr="00621F26" w:rsidR="0002120F">
              <w:rPr>
                <w:rFonts w:asciiTheme="minorHAnsi" w:hAnsiTheme="minorHAnsi" w:cstheme="minorHAnsi"/>
                <w:b/>
                <w:bCs/>
              </w:rPr>
              <w:t xml:space="preserve"> member of the family of the employee, when no one other than the employee can provide the care for the dependent, the employee shall be entitled to use annual sick leave credits up to a maximum of 15 days per year. </w:t>
            </w:r>
          </w:p>
        </w:tc>
      </w:tr>
      <w:tr w:rsidRPr="00621F26" w:rsidR="0002120F" w:rsidTr="00F07683" w14:paraId="64CAFDB7" w14:textId="77777777">
        <w:tc>
          <w:tcPr>
            <w:tcW w:w="1129" w:type="dxa"/>
          </w:tcPr>
          <w:p w:rsidRPr="00621F26" w:rsidR="0002120F" w:rsidP="00641DB9" w:rsidRDefault="0002120F" w14:paraId="01C85092" w14:textId="099E0E02">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2AC9E334" w14:textId="6EBDC8AC">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1E1E004F" w14:textId="59EB63EF">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16.8.1.1</w:t>
            </w:r>
          </w:p>
        </w:tc>
        <w:tc>
          <w:tcPr>
            <w:tcW w:w="4907" w:type="dxa"/>
          </w:tcPr>
          <w:p w:rsidRPr="00621F26" w:rsidR="0002120F" w:rsidP="007C1EE9" w:rsidRDefault="0002120F" w14:paraId="7FFE95EF" w14:textId="1A490680">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AMEND: 16.8.1.1: Personal/</w:t>
            </w:r>
            <w:r w:rsidRPr="00621F26">
              <w:rPr>
                <w:rFonts w:asciiTheme="minorHAnsi" w:hAnsiTheme="minorHAnsi" w:cstheme="minorHAnsi"/>
                <w:b/>
                <w:bCs/>
              </w:rPr>
              <w:t>wellness</w:t>
            </w:r>
            <w:r w:rsidRPr="00621F26">
              <w:rPr>
                <w:rFonts w:asciiTheme="minorHAnsi" w:hAnsiTheme="minorHAnsi" w:cstheme="minorHAnsi"/>
              </w:rPr>
              <w:t xml:space="preserve"> leave is to be used for carrying out a personal or a family responsibility within the context of today’s societal demands and pressures. These responsibilities </w:t>
            </w:r>
            <w:r w:rsidRPr="00621F26" w:rsidR="009F4DF7">
              <w:rPr>
                <w:rFonts w:asciiTheme="minorHAnsi" w:hAnsiTheme="minorHAnsi" w:cstheme="minorHAnsi"/>
              </w:rPr>
              <w:t>include</w:t>
            </w:r>
            <w:r w:rsidRPr="00621F26">
              <w:rPr>
                <w:rFonts w:asciiTheme="minorHAnsi" w:hAnsiTheme="minorHAnsi" w:cstheme="minorHAnsi"/>
              </w:rPr>
              <w:t xml:space="preserve"> </w:t>
            </w:r>
            <w:r w:rsidRPr="00621F26">
              <w:rPr>
                <w:rFonts w:asciiTheme="minorHAnsi" w:hAnsiTheme="minorHAnsi" w:cstheme="minorHAnsi"/>
                <w:b/>
                <w:bCs/>
              </w:rPr>
              <w:t>A)</w:t>
            </w:r>
            <w:r w:rsidRPr="00621F26">
              <w:rPr>
                <w:rFonts w:asciiTheme="minorHAnsi" w:hAnsiTheme="minorHAnsi" w:cstheme="minorHAnsi"/>
              </w:rPr>
              <w:t xml:space="preserve"> matters where one has an obligation or duty and where one may be held accountable or answerable in some manner if the obligation is not met; </w:t>
            </w:r>
            <w:r w:rsidRPr="00621F26">
              <w:rPr>
                <w:rFonts w:asciiTheme="minorHAnsi" w:hAnsiTheme="minorHAnsi" w:cstheme="minorHAnsi"/>
                <w:b/>
                <w:bCs/>
              </w:rPr>
              <w:t>B) self-care to ensure work-life balance; C) other</w:t>
            </w:r>
            <w:r w:rsidRPr="007C169A" w:rsidR="007C1EE9">
              <w:rPr>
                <w:rFonts w:asciiTheme="minorHAnsi" w:hAnsiTheme="minorHAnsi" w:cstheme="minorHAnsi"/>
                <w:b/>
                <w:bCs/>
              </w:rPr>
              <w:t xml:space="preserve"> reasons that support the employee’s wellbeing or a family member’s wellbeing</w:t>
            </w:r>
          </w:p>
        </w:tc>
      </w:tr>
      <w:tr w:rsidRPr="00621F26" w:rsidR="0002120F" w:rsidTr="00F07683" w14:paraId="47E23DBA" w14:textId="77777777">
        <w:tc>
          <w:tcPr>
            <w:tcW w:w="1129" w:type="dxa"/>
          </w:tcPr>
          <w:p w:rsidRPr="00621F26" w:rsidR="0002120F" w:rsidP="00641DB9" w:rsidRDefault="0002120F" w14:paraId="138666E6" w14:textId="0F8C0738">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238536E4" w14:textId="20A921E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48977B68" w14:textId="38E19865">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23.1.1</w:t>
            </w:r>
          </w:p>
        </w:tc>
        <w:tc>
          <w:tcPr>
            <w:tcW w:w="4907" w:type="dxa"/>
          </w:tcPr>
          <w:p w:rsidRPr="00621F26" w:rsidR="0002120F" w:rsidP="00C55DDE" w:rsidRDefault="0002120F" w14:paraId="61C8A7DF" w14:textId="77777777">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23.1.1: Prior to an investigative meeting </w:t>
            </w:r>
            <w:r w:rsidRPr="00621F26">
              <w:rPr>
                <w:rFonts w:asciiTheme="minorHAnsi" w:hAnsiTheme="minorHAnsi" w:cstheme="minorHAnsi"/>
                <w:b/>
                <w:bCs/>
              </w:rPr>
              <w:t>where an employee is being called as a witness</w:t>
            </w:r>
            <w:r w:rsidRPr="00621F26">
              <w:rPr>
                <w:rFonts w:asciiTheme="minorHAnsi" w:hAnsiTheme="minorHAnsi" w:cstheme="minorHAnsi"/>
              </w:rPr>
              <w:t xml:space="preserve">, the employee and Association will be advised of the nature of the issue to be discussed. </w:t>
            </w:r>
          </w:p>
          <w:p w:rsidRPr="00621F26" w:rsidR="0002120F" w:rsidP="00C55DDE" w:rsidRDefault="0002120F" w14:paraId="60C13820" w14:textId="77777777">
            <w:pPr>
              <w:pStyle w:val="paragraph"/>
              <w:spacing w:before="0" w:beforeAutospacing="0" w:after="0" w:afterAutospacing="0"/>
              <w:textAlignment w:val="baseline"/>
              <w:rPr>
                <w:rFonts w:asciiTheme="minorHAnsi" w:hAnsiTheme="minorHAnsi" w:cstheme="minorHAnsi"/>
              </w:rPr>
            </w:pPr>
          </w:p>
          <w:p w:rsidRPr="00621F26" w:rsidR="0002120F" w:rsidP="00C55DDE" w:rsidRDefault="0002120F" w14:paraId="7909423F" w14:textId="79605B19">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Prior to an investigative meeting involving the employee in which allegations have been brought forward against, the employee will be</w:t>
            </w:r>
          </w:p>
          <w:p w:rsidRPr="00621F26" w:rsidR="0002120F" w:rsidP="00C55DDE" w:rsidRDefault="0002120F" w14:paraId="1BE7C2F3" w14:textId="77777777">
            <w:pPr>
              <w:pStyle w:val="paragraph"/>
              <w:spacing w:before="0" w:beforeAutospacing="0" w:after="0" w:afterAutospacing="0"/>
              <w:textAlignment w:val="baseline"/>
              <w:rPr>
                <w:rFonts w:asciiTheme="minorHAnsi" w:hAnsiTheme="minorHAnsi" w:cstheme="minorHAnsi"/>
                <w:b/>
                <w:bCs/>
              </w:rPr>
            </w:pPr>
            <w:r w:rsidRPr="00621F26">
              <w:rPr>
                <w:rFonts w:asciiTheme="minorHAnsi" w:hAnsiTheme="minorHAnsi" w:cstheme="minorHAnsi"/>
                <w:b/>
                <w:bCs/>
              </w:rPr>
              <w:t xml:space="preserve">provided with specific details of the issue to be discussed and the individuals involved, in writing, at least 48 hours prior to the meeting. </w:t>
            </w:r>
          </w:p>
          <w:p w:rsidRPr="00621F26" w:rsidR="0002120F" w:rsidP="00C55DDE" w:rsidRDefault="0002120F" w14:paraId="0724B3EE" w14:textId="77777777">
            <w:pPr>
              <w:pStyle w:val="paragraph"/>
              <w:spacing w:before="0" w:beforeAutospacing="0" w:after="0" w:afterAutospacing="0"/>
              <w:textAlignment w:val="baseline"/>
              <w:rPr>
                <w:rFonts w:asciiTheme="minorHAnsi" w:hAnsiTheme="minorHAnsi" w:cstheme="minorHAnsi"/>
                <w:b/>
                <w:bCs/>
              </w:rPr>
            </w:pPr>
          </w:p>
          <w:p w:rsidRPr="00621F26" w:rsidR="0002120F" w:rsidP="00C55DDE" w:rsidRDefault="0002120F" w14:paraId="7666268F" w14:textId="252E955C">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The employee has the right to Association representation at the meeting.</w:t>
            </w:r>
          </w:p>
        </w:tc>
      </w:tr>
      <w:tr w:rsidRPr="00621F26" w:rsidR="0002120F" w:rsidTr="00F07683" w14:paraId="19C43E62" w14:textId="77777777">
        <w:tc>
          <w:tcPr>
            <w:tcW w:w="1129" w:type="dxa"/>
          </w:tcPr>
          <w:p w:rsidRPr="00621F26" w:rsidR="0002120F" w:rsidP="00641DB9" w:rsidRDefault="0002120F" w14:paraId="719C754D" w14:textId="3E7FA210">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1CB1A7FC" w14:textId="0F1D4994">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668622D8" w14:textId="69F0E02B">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25.1.2</w:t>
            </w:r>
          </w:p>
        </w:tc>
        <w:tc>
          <w:tcPr>
            <w:tcW w:w="4907" w:type="dxa"/>
          </w:tcPr>
          <w:p w:rsidRPr="00621F26" w:rsidR="0002120F" w:rsidP="00C55DDE" w:rsidRDefault="0002120F" w14:paraId="42F3B06E" w14:textId="4120B57A">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w:t>
            </w:r>
            <w:r w:rsidRPr="00621F26">
              <w:rPr>
                <w:rFonts w:asciiTheme="minorHAnsi" w:hAnsiTheme="minorHAnsi" w:cstheme="minorHAnsi"/>
                <w:strike/>
              </w:rPr>
              <w:t>The arbitrator will be selected</w:t>
            </w:r>
            <w:r w:rsidRPr="00621F26">
              <w:rPr>
                <w:rFonts w:asciiTheme="minorHAnsi" w:hAnsiTheme="minorHAnsi" w:cstheme="minorHAnsi"/>
              </w:rPr>
              <w:t xml:space="preserve"> </w:t>
            </w:r>
            <w:r w:rsidRPr="00621F26">
              <w:rPr>
                <w:rFonts w:asciiTheme="minorHAnsi" w:hAnsiTheme="minorHAnsi" w:cstheme="minorHAnsi"/>
                <w:strike/>
              </w:rPr>
              <w:t>on a rotational basis from a list developed and agreed to by the parties, updated as required. The order in which they will act shall be determined by the order in which they have been listed. In the event that the person arbitrator whose</w:t>
            </w:r>
            <w:r w:rsidRPr="00621F26" w:rsidR="003422E6">
              <w:rPr>
                <w:rFonts w:asciiTheme="minorHAnsi" w:hAnsiTheme="minorHAnsi" w:cstheme="minorHAnsi"/>
                <w:strike/>
              </w:rPr>
              <w:t xml:space="preserve"> </w:t>
            </w:r>
            <w:r w:rsidRPr="00621F26">
              <w:rPr>
                <w:rFonts w:asciiTheme="minorHAnsi" w:hAnsiTheme="minorHAnsi" w:cstheme="minorHAnsi"/>
                <w:strike/>
              </w:rPr>
              <w:t xml:space="preserve">turn it is to act is not available, the arbitrator next following shall act. </w:t>
            </w:r>
            <w:r w:rsidRPr="00621F26">
              <w:rPr>
                <w:rFonts w:asciiTheme="minorHAnsi" w:hAnsiTheme="minorHAnsi" w:cstheme="minorHAnsi"/>
                <w:b/>
                <w:bCs/>
              </w:rPr>
              <w:t xml:space="preserve">The parties shall exchange a list of no </w:t>
            </w:r>
            <w:r w:rsidRPr="003D6496" w:rsidR="007C1EE9">
              <w:rPr>
                <w:rFonts w:asciiTheme="minorHAnsi" w:hAnsiTheme="minorHAnsi" w:cstheme="minorHAnsi"/>
                <w:b/>
                <w:bCs/>
              </w:rPr>
              <w:t>less</w:t>
            </w:r>
            <w:r w:rsidRPr="00621F26">
              <w:rPr>
                <w:rFonts w:asciiTheme="minorHAnsi" w:hAnsiTheme="minorHAnsi" w:cstheme="minorHAnsi"/>
                <w:b/>
                <w:bCs/>
              </w:rPr>
              <w:t xml:space="preserve"> </w:t>
            </w:r>
            <w:r w:rsidRPr="003D6496">
              <w:rPr>
                <w:rFonts w:asciiTheme="minorHAnsi" w:hAnsiTheme="minorHAnsi" w:cstheme="minorHAnsi"/>
                <w:b/>
                <w:bCs/>
              </w:rPr>
              <w:t xml:space="preserve">than </w:t>
            </w:r>
            <w:r w:rsidRPr="003D6496" w:rsidR="007C1EE9">
              <w:rPr>
                <w:rFonts w:asciiTheme="minorHAnsi" w:hAnsiTheme="minorHAnsi" w:cstheme="minorHAnsi"/>
                <w:b/>
                <w:bCs/>
              </w:rPr>
              <w:t>2</w:t>
            </w:r>
            <w:r w:rsidRPr="003D6496">
              <w:rPr>
                <w:rFonts w:asciiTheme="minorHAnsi" w:hAnsiTheme="minorHAnsi" w:cstheme="minorHAnsi"/>
                <w:b/>
                <w:bCs/>
              </w:rPr>
              <w:t xml:space="preserve"> arbitrators each. If an agreement cannot be found the Minist</w:t>
            </w:r>
            <w:r w:rsidRPr="003D6496" w:rsidR="00001174">
              <w:rPr>
                <w:rFonts w:asciiTheme="minorHAnsi" w:hAnsiTheme="minorHAnsi" w:cstheme="minorHAnsi"/>
                <w:b/>
                <w:bCs/>
              </w:rPr>
              <w:t xml:space="preserve">er of Labour </w:t>
            </w:r>
            <w:r w:rsidRPr="00621F26">
              <w:rPr>
                <w:rFonts w:asciiTheme="minorHAnsi" w:hAnsiTheme="minorHAnsi" w:cstheme="minorHAnsi"/>
                <w:b/>
                <w:bCs/>
              </w:rPr>
              <w:t>will appoint an arbitrator.</w:t>
            </w:r>
          </w:p>
        </w:tc>
      </w:tr>
      <w:tr w:rsidRPr="00621F26" w:rsidR="0002120F" w:rsidTr="00F07683" w14:paraId="6B294FB8" w14:textId="77777777">
        <w:tc>
          <w:tcPr>
            <w:tcW w:w="1129" w:type="dxa"/>
          </w:tcPr>
          <w:p w:rsidRPr="00621F26" w:rsidR="0002120F" w:rsidP="00641DB9" w:rsidRDefault="0002120F" w14:paraId="18DB8872" w14:textId="4179195A">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3BC1C8FA" w14:textId="215D7198">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1447FA9C" w14:textId="069A8D78">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25.</w:t>
            </w:r>
            <w:r w:rsidRPr="00621F26" w:rsidR="003422E6">
              <w:rPr>
                <w:rFonts w:asciiTheme="minorHAnsi" w:hAnsiTheme="minorHAnsi" w:cstheme="minorHAnsi"/>
              </w:rPr>
              <w:t>2.4</w:t>
            </w:r>
          </w:p>
        </w:tc>
        <w:tc>
          <w:tcPr>
            <w:tcW w:w="4907" w:type="dxa"/>
          </w:tcPr>
          <w:p w:rsidRPr="00621F26" w:rsidR="0002120F" w:rsidP="00C55DDE" w:rsidRDefault="0002120F" w14:paraId="2865F9B5" w14:textId="44B63300">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AMEND: The arbitrator shall render a decision within </w:t>
            </w:r>
            <w:r w:rsidRPr="00621F26">
              <w:rPr>
                <w:rFonts w:asciiTheme="minorHAnsi" w:hAnsiTheme="minorHAnsi" w:cstheme="minorHAnsi"/>
                <w:strike/>
              </w:rPr>
              <w:t>fifteen (15)</w:t>
            </w:r>
            <w:r w:rsidRPr="00621F26">
              <w:rPr>
                <w:rFonts w:asciiTheme="minorHAnsi" w:hAnsiTheme="minorHAnsi" w:cstheme="minorHAnsi"/>
              </w:rPr>
              <w:t xml:space="preserve"> </w:t>
            </w:r>
            <w:r w:rsidRPr="00621F26">
              <w:rPr>
                <w:rFonts w:asciiTheme="minorHAnsi" w:hAnsiTheme="minorHAnsi" w:cstheme="minorHAnsi"/>
                <w:b/>
                <w:bCs/>
              </w:rPr>
              <w:t xml:space="preserve">sixty (60) </w:t>
            </w:r>
            <w:r w:rsidRPr="00621F26">
              <w:rPr>
                <w:rFonts w:asciiTheme="minorHAnsi" w:hAnsiTheme="minorHAnsi" w:cstheme="minorHAnsi"/>
              </w:rPr>
              <w:t>days of the end of the hearings unless there is mutual agreement between the parties to extend the deadline. If the deadline is extended, a mutually agreed upon date will be provided by the arbitrator</w:t>
            </w:r>
          </w:p>
        </w:tc>
      </w:tr>
      <w:tr w:rsidRPr="00621F26" w:rsidR="0002120F" w:rsidTr="00F07683" w14:paraId="116BCF26" w14:textId="77777777">
        <w:tc>
          <w:tcPr>
            <w:tcW w:w="1129" w:type="dxa"/>
          </w:tcPr>
          <w:p w:rsidRPr="00621F26" w:rsidR="0002120F" w:rsidP="00641DB9" w:rsidRDefault="0002120F" w14:paraId="00AF1EDD" w14:textId="5DCE6DDB">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4AACD7C2" w14:textId="4F4C9AB3">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Non-Monetary </w:t>
            </w:r>
            <w:r w:rsidRPr="00621F26" w:rsidR="00FB0FE1">
              <w:rPr>
                <w:rFonts w:asciiTheme="minorHAnsi" w:hAnsiTheme="minorHAnsi" w:cstheme="minorHAnsi"/>
              </w:rPr>
              <w:t>NEW</w:t>
            </w:r>
          </w:p>
        </w:tc>
        <w:tc>
          <w:tcPr>
            <w:tcW w:w="1337" w:type="dxa"/>
          </w:tcPr>
          <w:p w:rsidRPr="00621F26" w:rsidR="0002120F" w:rsidP="00C55DDE" w:rsidRDefault="0002120F" w14:paraId="63DE0C55" w14:textId="19C20A3A">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25.1.X</w:t>
            </w:r>
          </w:p>
        </w:tc>
        <w:tc>
          <w:tcPr>
            <w:tcW w:w="4907" w:type="dxa"/>
          </w:tcPr>
          <w:p w:rsidRPr="00621F26" w:rsidR="0002120F" w:rsidP="00C55DDE" w:rsidRDefault="0002120F" w14:paraId="588C176E" w14:textId="0CBAD7FC">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NEW: </w:t>
            </w:r>
            <w:r w:rsidRPr="00621F26">
              <w:rPr>
                <w:rFonts w:asciiTheme="minorHAnsi" w:hAnsiTheme="minorHAnsi" w:cstheme="minorHAnsi"/>
                <w:b/>
                <w:bCs/>
              </w:rPr>
              <w:t>25.1.X The selected arbitrator must be able to hear the matter no later than 4 months after agreeing to</w:t>
            </w:r>
            <w:r w:rsidRPr="003D6496" w:rsidR="00001174">
              <w:rPr>
                <w:rFonts w:asciiTheme="minorHAnsi" w:hAnsiTheme="minorHAnsi" w:cstheme="minorHAnsi"/>
                <w:b/>
                <w:bCs/>
              </w:rPr>
              <w:t xml:space="preserve"> the</w:t>
            </w:r>
            <w:r w:rsidRPr="003D6496">
              <w:rPr>
                <w:rFonts w:asciiTheme="minorHAnsi" w:hAnsiTheme="minorHAnsi" w:cstheme="minorHAnsi"/>
                <w:b/>
                <w:bCs/>
              </w:rPr>
              <w:t xml:space="preserve"> </w:t>
            </w:r>
            <w:r w:rsidRPr="00621F26">
              <w:rPr>
                <w:rFonts w:asciiTheme="minorHAnsi" w:hAnsiTheme="minorHAnsi" w:cstheme="minorHAnsi"/>
                <w:b/>
                <w:bCs/>
              </w:rPr>
              <w:t>appointment.</w:t>
            </w:r>
          </w:p>
        </w:tc>
      </w:tr>
      <w:tr w:rsidRPr="00621F26" w:rsidR="0002120F" w:rsidTr="00F07683" w14:paraId="6207AA54" w14:textId="77777777">
        <w:tc>
          <w:tcPr>
            <w:tcW w:w="1129" w:type="dxa"/>
          </w:tcPr>
          <w:p w:rsidRPr="00621F26" w:rsidR="0002120F" w:rsidP="00641DB9" w:rsidRDefault="0002120F" w14:paraId="0815C061" w14:textId="5359546E">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28B2E5C8" w14:textId="7307AA1B">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722602AB" w14:textId="70F4E6AC">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Appendix B</w:t>
            </w:r>
          </w:p>
        </w:tc>
        <w:tc>
          <w:tcPr>
            <w:tcW w:w="4907" w:type="dxa"/>
          </w:tcPr>
          <w:p w:rsidRPr="00621F26" w:rsidR="0002120F" w:rsidP="00C55DDE" w:rsidRDefault="0002120F" w14:paraId="37415FDE" w14:textId="06DAB309">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 xml:space="preserve">The parties agree to undertake a review of Appendix B to ensure it encompasses all relevant education recognized by the employer for the purpose of educational supplements. </w:t>
            </w:r>
          </w:p>
        </w:tc>
      </w:tr>
      <w:tr w:rsidRPr="00621F26" w:rsidR="0002120F" w:rsidTr="00F07683" w14:paraId="2BD863D3" w14:textId="77777777">
        <w:tc>
          <w:tcPr>
            <w:tcW w:w="1129" w:type="dxa"/>
          </w:tcPr>
          <w:p w:rsidRPr="00621F26" w:rsidR="0002120F" w:rsidP="00641DB9" w:rsidRDefault="0002120F" w14:paraId="56D7E731" w14:textId="2508F30E">
            <w:pPr>
              <w:pStyle w:val="paragraph"/>
              <w:numPr>
                <w:ilvl w:val="0"/>
                <w:numId w:val="5"/>
              </w:numPr>
              <w:spacing w:before="0" w:beforeAutospacing="0" w:after="0" w:afterAutospacing="0"/>
              <w:textAlignment w:val="baseline"/>
              <w:rPr>
                <w:rFonts w:asciiTheme="minorHAnsi" w:hAnsiTheme="minorHAnsi" w:cstheme="minorHAnsi"/>
              </w:rPr>
            </w:pPr>
          </w:p>
        </w:tc>
        <w:tc>
          <w:tcPr>
            <w:tcW w:w="1977" w:type="dxa"/>
          </w:tcPr>
          <w:p w:rsidRPr="00621F26" w:rsidR="0002120F" w:rsidP="003A09C4" w:rsidRDefault="0002120F" w14:paraId="3327ED2C" w14:textId="0E0AFEA6">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Non-Monetary AMENDMENT</w:t>
            </w:r>
          </w:p>
        </w:tc>
        <w:tc>
          <w:tcPr>
            <w:tcW w:w="1337" w:type="dxa"/>
          </w:tcPr>
          <w:p w:rsidRPr="00621F26" w:rsidR="0002120F" w:rsidP="00C55DDE" w:rsidRDefault="0002120F" w14:paraId="1DC28D60" w14:textId="379E03F5">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Appendix C</w:t>
            </w:r>
          </w:p>
        </w:tc>
        <w:tc>
          <w:tcPr>
            <w:tcW w:w="4907" w:type="dxa"/>
          </w:tcPr>
          <w:p w:rsidRPr="00621F26" w:rsidR="0002120F" w:rsidP="00C55DDE" w:rsidRDefault="0002120F" w14:paraId="4BB64DED" w14:textId="1EDEDF6A">
            <w:pPr>
              <w:pStyle w:val="paragraph"/>
              <w:spacing w:before="0" w:beforeAutospacing="0" w:after="0" w:afterAutospacing="0"/>
              <w:textAlignment w:val="baseline"/>
              <w:rPr>
                <w:rFonts w:asciiTheme="minorHAnsi" w:hAnsiTheme="minorHAnsi" w:cstheme="minorHAnsi"/>
              </w:rPr>
            </w:pPr>
            <w:r w:rsidRPr="00621F26">
              <w:rPr>
                <w:rFonts w:asciiTheme="minorHAnsi" w:hAnsiTheme="minorHAnsi" w:cstheme="minorHAnsi"/>
              </w:rPr>
              <w:t>The parties under</w:t>
            </w:r>
            <w:r w:rsidR="00001174">
              <w:rPr>
                <w:rFonts w:asciiTheme="minorHAnsi" w:hAnsiTheme="minorHAnsi" w:cstheme="minorHAnsi"/>
              </w:rPr>
              <w:t>take to review all programs in A</w:t>
            </w:r>
            <w:r w:rsidRPr="00621F26">
              <w:rPr>
                <w:rFonts w:asciiTheme="minorHAnsi" w:hAnsiTheme="minorHAnsi" w:cstheme="minorHAnsi"/>
              </w:rPr>
              <w:t>ppendix C to ensure proper placemen</w:t>
            </w:r>
            <w:r w:rsidRPr="00621F26" w:rsidR="00FB0FE1">
              <w:rPr>
                <w:rFonts w:asciiTheme="minorHAnsi" w:hAnsiTheme="minorHAnsi" w:cstheme="minorHAnsi"/>
              </w:rPr>
              <w:t>t of al</w:t>
            </w:r>
            <w:r w:rsidR="00001174">
              <w:rPr>
                <w:rFonts w:asciiTheme="minorHAnsi" w:hAnsiTheme="minorHAnsi" w:cstheme="minorHAnsi"/>
              </w:rPr>
              <w:t>l</w:t>
            </w:r>
            <w:r w:rsidRPr="00621F26" w:rsidR="00FB0FE1">
              <w:rPr>
                <w:rFonts w:asciiTheme="minorHAnsi" w:hAnsiTheme="minorHAnsi" w:cstheme="minorHAnsi"/>
              </w:rPr>
              <w:t xml:space="preserve"> programs</w:t>
            </w:r>
            <w:r w:rsidR="003D6496">
              <w:rPr>
                <w:rFonts w:asciiTheme="minorHAnsi" w:hAnsiTheme="minorHAnsi" w:cstheme="minorHAnsi"/>
              </w:rPr>
              <w:t>.</w:t>
            </w:r>
          </w:p>
        </w:tc>
      </w:tr>
    </w:tbl>
    <w:p w:rsidRPr="006E51C6" w:rsidR="00683BF3" w:rsidRDefault="00683BF3" w14:paraId="5EC89F31" w14:textId="77777777">
      <w:pPr>
        <w:rPr>
          <w:rFonts w:ascii="Arial" w:hAnsi="Arial" w:cs="Arial"/>
          <w:sz w:val="24"/>
          <w:szCs w:val="24"/>
        </w:rPr>
      </w:pPr>
    </w:p>
    <w:sectPr w:rsidRPr="006E51C6" w:rsidR="00683BF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6372"/>
    <w:multiLevelType w:val="hybridMultilevel"/>
    <w:tmpl w:val="6D76E916"/>
    <w:lvl w:ilvl="0" w:tplc="D4AEB27A">
      <w:start w:val="6"/>
      <w:numFmt w:val="bullet"/>
      <w:lvlText w:val="-"/>
      <w:lvlJc w:val="left"/>
      <w:pPr>
        <w:ind w:left="720" w:hanging="360"/>
      </w:pPr>
      <w:rPr>
        <w:rFonts w:hint="default" w:ascii="Times New Roman" w:hAnsi="Times New Roman" w:eastAsia="Times New Roman"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A2232C7"/>
    <w:multiLevelType w:val="hybridMultilevel"/>
    <w:tmpl w:val="658054A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6763E3D"/>
    <w:multiLevelType w:val="hybridMultilevel"/>
    <w:tmpl w:val="AFD02E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43071695"/>
    <w:multiLevelType w:val="hybridMultilevel"/>
    <w:tmpl w:val="7A4402B2"/>
    <w:lvl w:ilvl="0" w:tplc="FCD632BA">
      <w:start w:val="18"/>
      <w:numFmt w:val="decimal"/>
      <w:lvlText w:val="FP%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456F68"/>
    <w:multiLevelType w:val="hybridMultilevel"/>
    <w:tmpl w:val="ED2072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112704500">
    <w:abstractNumId w:val="1"/>
  </w:num>
  <w:num w:numId="2" w16cid:durableId="1387996862">
    <w:abstractNumId w:val="0"/>
  </w:num>
  <w:num w:numId="3" w16cid:durableId="720446899">
    <w:abstractNumId w:val="4"/>
  </w:num>
  <w:num w:numId="4" w16cid:durableId="678852119">
    <w:abstractNumId w:val="2"/>
  </w:num>
  <w:num w:numId="5" w16cid:durableId="1607689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AF"/>
    <w:rsid w:val="00001174"/>
    <w:rsid w:val="0002120F"/>
    <w:rsid w:val="00043E4A"/>
    <w:rsid w:val="00071F0D"/>
    <w:rsid w:val="000729C6"/>
    <w:rsid w:val="00073E85"/>
    <w:rsid w:val="000775B4"/>
    <w:rsid w:val="000D1634"/>
    <w:rsid w:val="000E3F6A"/>
    <w:rsid w:val="000E4EDA"/>
    <w:rsid w:val="000E7B0E"/>
    <w:rsid w:val="00100BBC"/>
    <w:rsid w:val="0010548A"/>
    <w:rsid w:val="001061D0"/>
    <w:rsid w:val="00110F77"/>
    <w:rsid w:val="00125C7F"/>
    <w:rsid w:val="00127BE3"/>
    <w:rsid w:val="00136417"/>
    <w:rsid w:val="00144C3E"/>
    <w:rsid w:val="00147334"/>
    <w:rsid w:val="001801E1"/>
    <w:rsid w:val="00185774"/>
    <w:rsid w:val="001C08A3"/>
    <w:rsid w:val="001E38BF"/>
    <w:rsid w:val="001F0722"/>
    <w:rsid w:val="00202328"/>
    <w:rsid w:val="00212950"/>
    <w:rsid w:val="00214538"/>
    <w:rsid w:val="002266B3"/>
    <w:rsid w:val="00250321"/>
    <w:rsid w:val="00256BDA"/>
    <w:rsid w:val="00270730"/>
    <w:rsid w:val="00271149"/>
    <w:rsid w:val="00274B7E"/>
    <w:rsid w:val="002863AF"/>
    <w:rsid w:val="002918C5"/>
    <w:rsid w:val="002A0CB6"/>
    <w:rsid w:val="002A6355"/>
    <w:rsid w:val="002B365F"/>
    <w:rsid w:val="002C3352"/>
    <w:rsid w:val="002D4C66"/>
    <w:rsid w:val="002D6B93"/>
    <w:rsid w:val="00301579"/>
    <w:rsid w:val="0031039C"/>
    <w:rsid w:val="00331B5E"/>
    <w:rsid w:val="00332E18"/>
    <w:rsid w:val="003422E6"/>
    <w:rsid w:val="0037129A"/>
    <w:rsid w:val="003D6496"/>
    <w:rsid w:val="003F4CEC"/>
    <w:rsid w:val="004126E8"/>
    <w:rsid w:val="004157AA"/>
    <w:rsid w:val="00442D3E"/>
    <w:rsid w:val="00447D4A"/>
    <w:rsid w:val="0046188D"/>
    <w:rsid w:val="00461C81"/>
    <w:rsid w:val="00467EC9"/>
    <w:rsid w:val="004713C8"/>
    <w:rsid w:val="00483BD5"/>
    <w:rsid w:val="00494921"/>
    <w:rsid w:val="004A2196"/>
    <w:rsid w:val="004A7A55"/>
    <w:rsid w:val="004C741D"/>
    <w:rsid w:val="004D18F2"/>
    <w:rsid w:val="004E6C78"/>
    <w:rsid w:val="004F1911"/>
    <w:rsid w:val="00507141"/>
    <w:rsid w:val="00565F1A"/>
    <w:rsid w:val="00566894"/>
    <w:rsid w:val="005735ED"/>
    <w:rsid w:val="00581170"/>
    <w:rsid w:val="00594D19"/>
    <w:rsid w:val="005B6B17"/>
    <w:rsid w:val="005C190E"/>
    <w:rsid w:val="005C5C36"/>
    <w:rsid w:val="005F4750"/>
    <w:rsid w:val="00601E79"/>
    <w:rsid w:val="00621F26"/>
    <w:rsid w:val="006246A6"/>
    <w:rsid w:val="00641DB9"/>
    <w:rsid w:val="00646D83"/>
    <w:rsid w:val="00647E73"/>
    <w:rsid w:val="00655B76"/>
    <w:rsid w:val="0066204D"/>
    <w:rsid w:val="00683BF3"/>
    <w:rsid w:val="00683E82"/>
    <w:rsid w:val="00693592"/>
    <w:rsid w:val="00697AD3"/>
    <w:rsid w:val="006A0174"/>
    <w:rsid w:val="006A0AC5"/>
    <w:rsid w:val="006A6D28"/>
    <w:rsid w:val="006B1839"/>
    <w:rsid w:val="006C3BAF"/>
    <w:rsid w:val="006C4BA9"/>
    <w:rsid w:val="006C7052"/>
    <w:rsid w:val="006E2C8A"/>
    <w:rsid w:val="006E51C6"/>
    <w:rsid w:val="006F01F9"/>
    <w:rsid w:val="006F6873"/>
    <w:rsid w:val="007107AF"/>
    <w:rsid w:val="00710896"/>
    <w:rsid w:val="00710BC8"/>
    <w:rsid w:val="00722555"/>
    <w:rsid w:val="0072511A"/>
    <w:rsid w:val="00731EB7"/>
    <w:rsid w:val="0073378B"/>
    <w:rsid w:val="007355F1"/>
    <w:rsid w:val="00736B64"/>
    <w:rsid w:val="00744E65"/>
    <w:rsid w:val="00747E54"/>
    <w:rsid w:val="00750D37"/>
    <w:rsid w:val="00752CD4"/>
    <w:rsid w:val="007924CD"/>
    <w:rsid w:val="00793589"/>
    <w:rsid w:val="00794E2E"/>
    <w:rsid w:val="00795BB3"/>
    <w:rsid w:val="007A609B"/>
    <w:rsid w:val="007B5CB5"/>
    <w:rsid w:val="007C169A"/>
    <w:rsid w:val="007C1EE9"/>
    <w:rsid w:val="007F1F47"/>
    <w:rsid w:val="00801EE4"/>
    <w:rsid w:val="00802B69"/>
    <w:rsid w:val="008031C4"/>
    <w:rsid w:val="00807260"/>
    <w:rsid w:val="008128D2"/>
    <w:rsid w:val="00822F3C"/>
    <w:rsid w:val="00846CC9"/>
    <w:rsid w:val="00860B5B"/>
    <w:rsid w:val="008815FD"/>
    <w:rsid w:val="00881C43"/>
    <w:rsid w:val="00887A22"/>
    <w:rsid w:val="008A6DF2"/>
    <w:rsid w:val="008E39F3"/>
    <w:rsid w:val="00900D04"/>
    <w:rsid w:val="00920D3A"/>
    <w:rsid w:val="00934987"/>
    <w:rsid w:val="009466C7"/>
    <w:rsid w:val="00954DFA"/>
    <w:rsid w:val="009609B4"/>
    <w:rsid w:val="00961EFC"/>
    <w:rsid w:val="009640B5"/>
    <w:rsid w:val="009B1257"/>
    <w:rsid w:val="009B2742"/>
    <w:rsid w:val="009B4502"/>
    <w:rsid w:val="009B5664"/>
    <w:rsid w:val="009D7B7C"/>
    <w:rsid w:val="009F4DF7"/>
    <w:rsid w:val="00A055BF"/>
    <w:rsid w:val="00A05CC6"/>
    <w:rsid w:val="00A267C7"/>
    <w:rsid w:val="00A3446C"/>
    <w:rsid w:val="00A34B02"/>
    <w:rsid w:val="00A34EE9"/>
    <w:rsid w:val="00A43735"/>
    <w:rsid w:val="00A460F1"/>
    <w:rsid w:val="00A50740"/>
    <w:rsid w:val="00A54F79"/>
    <w:rsid w:val="00A7567A"/>
    <w:rsid w:val="00A8580A"/>
    <w:rsid w:val="00A861F5"/>
    <w:rsid w:val="00B02CAC"/>
    <w:rsid w:val="00B035AD"/>
    <w:rsid w:val="00B10950"/>
    <w:rsid w:val="00B1265E"/>
    <w:rsid w:val="00B15B92"/>
    <w:rsid w:val="00B450AF"/>
    <w:rsid w:val="00B56325"/>
    <w:rsid w:val="00B60161"/>
    <w:rsid w:val="00B63D53"/>
    <w:rsid w:val="00B66CEC"/>
    <w:rsid w:val="00B70EEE"/>
    <w:rsid w:val="00BE5700"/>
    <w:rsid w:val="00BE6CC4"/>
    <w:rsid w:val="00C009A6"/>
    <w:rsid w:val="00C4685B"/>
    <w:rsid w:val="00C55DDE"/>
    <w:rsid w:val="00C73403"/>
    <w:rsid w:val="00CB0250"/>
    <w:rsid w:val="00CB4073"/>
    <w:rsid w:val="00CB6634"/>
    <w:rsid w:val="00CB7CCD"/>
    <w:rsid w:val="00CF290A"/>
    <w:rsid w:val="00D00B58"/>
    <w:rsid w:val="00D16549"/>
    <w:rsid w:val="00D81B18"/>
    <w:rsid w:val="00D90284"/>
    <w:rsid w:val="00DA2C38"/>
    <w:rsid w:val="00DA4D75"/>
    <w:rsid w:val="00DC339C"/>
    <w:rsid w:val="00DC3A3A"/>
    <w:rsid w:val="00DC56F3"/>
    <w:rsid w:val="00DE6924"/>
    <w:rsid w:val="00DF3D58"/>
    <w:rsid w:val="00E639C9"/>
    <w:rsid w:val="00E83AD7"/>
    <w:rsid w:val="00E97BC9"/>
    <w:rsid w:val="00EA53AD"/>
    <w:rsid w:val="00ED1339"/>
    <w:rsid w:val="00ED64DF"/>
    <w:rsid w:val="00EE28E5"/>
    <w:rsid w:val="00F0285E"/>
    <w:rsid w:val="00F0650E"/>
    <w:rsid w:val="00F07683"/>
    <w:rsid w:val="00F12FBD"/>
    <w:rsid w:val="00F3003C"/>
    <w:rsid w:val="00F358DE"/>
    <w:rsid w:val="00F7359A"/>
    <w:rsid w:val="00F91143"/>
    <w:rsid w:val="00FB0FE1"/>
    <w:rsid w:val="00FC08EC"/>
    <w:rsid w:val="00FC2ED5"/>
    <w:rsid w:val="00FC78B3"/>
    <w:rsid w:val="00FD2E5C"/>
    <w:rsid w:val="00FE0C9E"/>
    <w:rsid w:val="00FE21CC"/>
    <w:rsid w:val="00FE3E4C"/>
    <w:rsid w:val="00FF04F9"/>
    <w:rsid w:val="00FF622A"/>
    <w:rsid w:val="2977BCB7"/>
    <w:rsid w:val="79D5D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35DB"/>
  <w15:chartTrackingRefBased/>
  <w15:docId w15:val="{0E13B3FC-712D-4E45-867E-819212E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C3BAF"/>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contentcontrolboundarysink" w:customStyle="1">
    <w:name w:val="contentcontrolboundarysink"/>
    <w:basedOn w:val="DefaultParagraphFont"/>
    <w:rsid w:val="006C3BAF"/>
  </w:style>
  <w:style w:type="character" w:styleId="normaltextrun" w:customStyle="1">
    <w:name w:val="normaltextrun"/>
    <w:basedOn w:val="DefaultParagraphFont"/>
    <w:rsid w:val="006C3BAF"/>
  </w:style>
  <w:style w:type="character" w:styleId="eop" w:customStyle="1">
    <w:name w:val="eop"/>
    <w:basedOn w:val="DefaultParagraphFont"/>
    <w:rsid w:val="006C3BAF"/>
  </w:style>
  <w:style w:type="table" w:styleId="TableGrid">
    <w:name w:val="Table Grid"/>
    <w:basedOn w:val="TableNormal"/>
    <w:uiPriority w:val="39"/>
    <w:rsid w:val="006C3B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Cristie Zyla</dc:creator>
  <keywords/>
  <dc:description/>
  <lastModifiedBy>Katelyn Wells</lastModifiedBy>
  <revision>3</revision>
  <lastPrinted>2023-04-20T14:42:00.0000000Z</lastPrinted>
  <dcterms:created xsi:type="dcterms:W3CDTF">2023-04-27T19:58:00.0000000Z</dcterms:created>
  <dcterms:modified xsi:type="dcterms:W3CDTF">2023-04-28T16:48:40.7415036Z</dcterms:modified>
</coreProperties>
</file>